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D3E63" w14:textId="43728880" w:rsidR="00165EE1" w:rsidRPr="00756A09" w:rsidRDefault="00165EE1" w:rsidP="00165EE1">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E71E1C">
        <w:rPr>
          <w:rFonts w:ascii="Arial" w:eastAsia="Times New Roman" w:hAnsi="Arial"/>
          <w:b/>
          <w:sz w:val="24"/>
          <w:szCs w:val="24"/>
          <w:lang w:val="en-US" w:eastAsia="en-US"/>
        </w:rPr>
        <w:t>4-25</w:t>
      </w:r>
      <w:r w:rsidR="00E71E1C" w:rsidRPr="00E71E1C">
        <w:rPr>
          <w:rFonts w:ascii="Arial" w:eastAsia="Times New Roman" w:hAnsi="Arial"/>
          <w:b/>
          <w:sz w:val="24"/>
          <w:szCs w:val="24"/>
          <w:lang w:val="en-US" w:eastAsia="en-US"/>
        </w:rPr>
        <w:t>11403</w:t>
      </w:r>
    </w:p>
    <w:p w14:paraId="6ADF429D" w14:textId="77777777" w:rsidR="00165EE1" w:rsidRPr="00756A09" w:rsidRDefault="00165EE1" w:rsidP="00165EE1">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165EE1" w:rsidRDefault="00DE67D1" w:rsidP="00DE67D1">
      <w:pPr>
        <w:tabs>
          <w:tab w:val="left" w:pos="1985"/>
        </w:tabs>
        <w:spacing w:after="0"/>
        <w:jc w:val="both"/>
        <w:rPr>
          <w:rFonts w:ascii="Arial" w:hAnsi="Arial" w:cs="Arial"/>
          <w:b/>
          <w:sz w:val="24"/>
          <w:lang w:val="en-US" w:eastAsia="ja-JP"/>
        </w:rPr>
      </w:pPr>
    </w:p>
    <w:p w14:paraId="28469171" w14:textId="538F63B1"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E71E1C">
        <w:rPr>
          <w:rFonts w:ascii="Arial" w:hAnsi="Arial" w:cs="Arial"/>
          <w:sz w:val="24"/>
          <w:lang w:val="en-US"/>
        </w:rPr>
        <w:t>7.6.4.2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ECA96BC" w:rsidR="00DE67D1" w:rsidRPr="00CF7D0D" w:rsidRDefault="00DE67D1" w:rsidP="00B13700">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A2D85">
        <w:rPr>
          <w:rFonts w:ascii="Arial" w:hAnsi="Arial" w:cs="Arial"/>
          <w:sz w:val="24"/>
          <w:lang w:val="en-US" w:eastAsia="ja-JP"/>
        </w:rPr>
        <w:t>UE RF requirements</w:t>
      </w:r>
      <w:r w:rsidR="00583ED1">
        <w:rPr>
          <w:rFonts w:ascii="Arial" w:hAnsi="Arial" w:cs="Arial"/>
          <w:sz w:val="24"/>
          <w:lang w:val="en-US" w:eastAsia="ja-JP"/>
        </w:rPr>
        <w:t xml:space="preserve"> for NTN less than 5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230F402" w:rsidR="00284627" w:rsidRDefault="00583ED1" w:rsidP="00833CE7">
      <w:pPr>
        <w:spacing w:after="120"/>
        <w:jc w:val="both"/>
        <w:rPr>
          <w:lang w:eastAsia="ja-JP"/>
        </w:rPr>
      </w:pPr>
      <w:r>
        <w:rPr>
          <w:lang w:eastAsia="ja-JP"/>
        </w:rPr>
        <w:t xml:space="preserve">3 MHz channel bandwidth was specified for TN in rel-18. </w:t>
      </w:r>
      <w:r w:rsidR="00050FED">
        <w:rPr>
          <w:lang w:eastAsia="ja-JP"/>
        </w:rPr>
        <w:t>In the work item approved for NTN, 3 MHz channel bandwidth is to be added with RAN1-design based on rel-18, with no expected RAN1 impact</w:t>
      </w:r>
      <w:r w:rsidR="00682B68">
        <w:rPr>
          <w:lang w:eastAsia="ja-JP"/>
        </w:rPr>
        <w:t xml:space="preserve">. </w:t>
      </w:r>
      <w:r w:rsidR="00EF0CCA">
        <w:rPr>
          <w:lang w:eastAsia="ja-JP"/>
        </w:rPr>
        <w:t>In this contribution UE RF requirements for 3 MHz channel bandwidth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328841B6" w14:textId="15435A71" w:rsidR="00AF5565" w:rsidRDefault="00AF5565" w:rsidP="00445E27">
      <w:pPr>
        <w:spacing w:after="120"/>
        <w:rPr>
          <w:b/>
          <w:u w:val="single"/>
        </w:rPr>
      </w:pPr>
      <w:r w:rsidRPr="00E060D6">
        <w:rPr>
          <w:b/>
          <w:u w:val="single"/>
        </w:rPr>
        <w:t>A-MPR</w:t>
      </w:r>
    </w:p>
    <w:p w14:paraId="7191BE0A" w14:textId="3304B76C" w:rsidR="00445043" w:rsidRDefault="00477E90" w:rsidP="00445E27">
      <w:pPr>
        <w:spacing w:after="120"/>
        <w:rPr>
          <w:bCs/>
        </w:rPr>
      </w:pPr>
      <w:r>
        <w:rPr>
          <w:bCs/>
        </w:rPr>
        <w:t xml:space="preserve">A detailed A-MPR evaluation considering also transceiver wideband noise, transceiver non-linearities, phase noise and </w:t>
      </w:r>
      <w:r w:rsidR="0052713F">
        <w:rPr>
          <w:bCs/>
        </w:rPr>
        <w:t xml:space="preserve">digital processing artefacts </w:t>
      </w:r>
      <w:r w:rsidR="009D11C6">
        <w:rPr>
          <w:bCs/>
        </w:rPr>
        <w:t xml:space="preserve">in addition to PA emissions </w:t>
      </w:r>
      <w:r w:rsidR="0052713F">
        <w:rPr>
          <w:bCs/>
        </w:rPr>
        <w:t xml:space="preserve">was done to check how much A-MPR is appropriate for fulfilling NS_24 requirements. It was observed that </w:t>
      </w:r>
      <w:r w:rsidR="00754DA1">
        <w:rPr>
          <w:bCs/>
        </w:rPr>
        <w:t xml:space="preserve">transceiver noise contribution is relevant and results in increased A-MPR. </w:t>
      </w:r>
    </w:p>
    <w:p w14:paraId="6B433047" w14:textId="77777777" w:rsidR="002147FE" w:rsidRDefault="00754DA1" w:rsidP="00445E27">
      <w:pPr>
        <w:spacing w:after="120"/>
        <w:rPr>
          <w:bCs/>
        </w:rPr>
      </w:pPr>
      <w:r>
        <w:rPr>
          <w:bCs/>
        </w:rPr>
        <w:t xml:space="preserve">Generally, transceiver </w:t>
      </w:r>
      <w:r w:rsidR="00445043">
        <w:rPr>
          <w:bCs/>
        </w:rPr>
        <w:t>emissions</w:t>
      </w:r>
      <w:r>
        <w:rPr>
          <w:bCs/>
        </w:rPr>
        <w:t xml:space="preserve"> </w:t>
      </w:r>
      <w:r w:rsidR="00445043">
        <w:rPr>
          <w:bCs/>
        </w:rPr>
        <w:t xml:space="preserve">are not as directly related to output power as PA emissions, and </w:t>
      </w:r>
      <w:r w:rsidR="006E1260">
        <w:rPr>
          <w:bCs/>
        </w:rPr>
        <w:t xml:space="preserve">usually PA emissions are dominant. However, -50 dBm/MHz at a small offset is more stringent than </w:t>
      </w:r>
      <w:r w:rsidR="00B120CC">
        <w:rPr>
          <w:bCs/>
        </w:rPr>
        <w:t xml:space="preserve">nearly all other 3GPP emission limits. When looking at existing requirements, e.g. </w:t>
      </w:r>
      <w:r w:rsidR="00626ABC">
        <w:rPr>
          <w:bCs/>
        </w:rPr>
        <w:t xml:space="preserve">for </w:t>
      </w:r>
      <w:r w:rsidR="00B120CC">
        <w:rPr>
          <w:bCs/>
        </w:rPr>
        <w:t xml:space="preserve">5 MHz CBW </w:t>
      </w:r>
      <w:r w:rsidR="00626ABC">
        <w:rPr>
          <w:bCs/>
        </w:rPr>
        <w:t>for n256 at least 4 dB of A-MPR is applied for all RB allocations within the center frequency range of 1997.5 to 2002.5 MHz.</w:t>
      </w:r>
    </w:p>
    <w:p w14:paraId="0C1B95EC" w14:textId="77777777" w:rsidR="005029CD" w:rsidRDefault="002147FE" w:rsidP="00445E27">
      <w:pPr>
        <w:spacing w:after="120"/>
        <w:rPr>
          <w:bCs/>
        </w:rPr>
      </w:pPr>
      <w:r>
        <w:rPr>
          <w:bCs/>
        </w:rPr>
        <w:t>Similarly, for IoT NTN band 256, 3</w:t>
      </w:r>
      <w:r w:rsidR="004C0BC1">
        <w:rPr>
          <w:bCs/>
        </w:rPr>
        <w:t>.5</w:t>
      </w:r>
      <w:r>
        <w:rPr>
          <w:bCs/>
        </w:rPr>
        <w:t xml:space="preserve"> dB A-MPR is allowed for PC3 </w:t>
      </w:r>
      <w:r w:rsidR="004C0BC1">
        <w:rPr>
          <w:bCs/>
        </w:rPr>
        <w:t>for both cat M1 and NB-IoT</w:t>
      </w:r>
      <w:r w:rsidR="00967E00">
        <w:rPr>
          <w:bCs/>
        </w:rPr>
        <w:t xml:space="preserve"> for the whole operating band with no center frequency restriction. As such, the transceiver noise</w:t>
      </w:r>
      <w:r>
        <w:rPr>
          <w:bCs/>
        </w:rPr>
        <w:t xml:space="preserve"> </w:t>
      </w:r>
      <w:r w:rsidR="00967E00">
        <w:rPr>
          <w:bCs/>
        </w:rPr>
        <w:t xml:space="preserve">has been taken into account in 3GPP also before, but is has not </w:t>
      </w:r>
      <w:r w:rsidR="00DC3E0D">
        <w:rPr>
          <w:bCs/>
        </w:rPr>
        <w:t>been much discussed.</w:t>
      </w:r>
    </w:p>
    <w:p w14:paraId="0591389D" w14:textId="761B3270" w:rsidR="005029CD" w:rsidRDefault="005029CD" w:rsidP="00445E27">
      <w:pPr>
        <w:spacing w:after="120"/>
        <w:rPr>
          <w:bCs/>
        </w:rPr>
      </w:pPr>
      <w:r>
        <w:rPr>
          <w:bCs/>
        </w:rPr>
        <w:t>A simplified noise budget is presented in Table 1.</w:t>
      </w:r>
    </w:p>
    <w:p w14:paraId="7EA15ED0" w14:textId="5ECFD593" w:rsidR="005029CD" w:rsidRPr="00DD5E5C" w:rsidRDefault="005029CD" w:rsidP="00DD5E5C">
      <w:pPr>
        <w:spacing w:after="120"/>
        <w:jc w:val="center"/>
        <w:rPr>
          <w:b/>
        </w:rPr>
      </w:pPr>
      <w:r w:rsidRPr="00DD5E5C">
        <w:rPr>
          <w:b/>
        </w:rPr>
        <w:t xml:space="preserve">Table 1: </w:t>
      </w:r>
      <w:r w:rsidR="00DD5E5C" w:rsidRPr="00DD5E5C">
        <w:rPr>
          <w:b/>
        </w:rPr>
        <w:t>Noise contributions from PA and transceiver</w:t>
      </w:r>
    </w:p>
    <w:p w14:paraId="3F385ED9" w14:textId="38411D67" w:rsidR="005029CD" w:rsidRDefault="005029CD" w:rsidP="00DD5E5C">
      <w:pPr>
        <w:spacing w:after="120"/>
        <w:jc w:val="center"/>
        <w:rPr>
          <w:bCs/>
        </w:rPr>
      </w:pPr>
      <w:r w:rsidRPr="005029CD">
        <w:rPr>
          <w:noProof/>
        </w:rPr>
        <w:drawing>
          <wp:inline distT="0" distB="0" distL="0" distR="0" wp14:anchorId="7A446C23" wp14:editId="1924EA66">
            <wp:extent cx="5097145" cy="1917700"/>
            <wp:effectExtent l="0" t="0" r="8255" b="6350"/>
            <wp:docPr id="260974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97145" cy="1917700"/>
                    </a:xfrm>
                    <a:prstGeom prst="rect">
                      <a:avLst/>
                    </a:prstGeom>
                    <a:noFill/>
                    <a:ln>
                      <a:noFill/>
                    </a:ln>
                  </pic:spPr>
                </pic:pic>
              </a:graphicData>
            </a:graphic>
          </wp:inline>
        </w:drawing>
      </w:r>
    </w:p>
    <w:p w14:paraId="764687BA" w14:textId="3D674E6C" w:rsidR="00477E90" w:rsidRPr="00477E90" w:rsidRDefault="00445043" w:rsidP="00445E27">
      <w:pPr>
        <w:spacing w:after="120"/>
        <w:rPr>
          <w:bCs/>
        </w:rPr>
      </w:pPr>
      <w:r>
        <w:rPr>
          <w:bCs/>
        </w:rPr>
        <w:t xml:space="preserve"> </w:t>
      </w:r>
      <w:r w:rsidR="00477E90" w:rsidRPr="00477E90">
        <w:rPr>
          <w:bCs/>
        </w:rPr>
        <w:t xml:space="preserve"> </w:t>
      </w:r>
    </w:p>
    <w:p w14:paraId="2B6E0B83" w14:textId="75A7735A" w:rsidR="00CE3408" w:rsidRDefault="00DD5E5C" w:rsidP="00445E27">
      <w:pPr>
        <w:spacing w:after="120"/>
        <w:rPr>
          <w:bCs/>
        </w:rPr>
      </w:pPr>
      <w:r w:rsidRPr="00DD5E5C">
        <w:rPr>
          <w:bCs/>
        </w:rPr>
        <w:t>It can be seen, that even though PA emissions would provide a margin</w:t>
      </w:r>
      <w:r>
        <w:rPr>
          <w:bCs/>
        </w:rPr>
        <w:t xml:space="preserve"> to the emission limit, due to transceiver contributions </w:t>
      </w:r>
      <w:r w:rsidR="00BE5501">
        <w:rPr>
          <w:bCs/>
        </w:rPr>
        <w:t>total margin is negative. Phase noise will improve at larger frequency offsets, but small A-MPR is needed for allocations clos</w:t>
      </w:r>
      <w:r w:rsidR="0059321D">
        <w:rPr>
          <w:bCs/>
        </w:rPr>
        <w:t>e to upper edge of the band.</w:t>
      </w:r>
    </w:p>
    <w:p w14:paraId="1DF23E97" w14:textId="6D161A63" w:rsidR="00310B94" w:rsidRDefault="00310B94" w:rsidP="00445E27">
      <w:pPr>
        <w:spacing w:after="120"/>
        <w:rPr>
          <w:bCs/>
        </w:rPr>
      </w:pPr>
      <w:r>
        <w:rPr>
          <w:bCs/>
        </w:rPr>
        <w:lastRenderedPageBreak/>
        <w:t xml:space="preserve">It would be beneficial to </w:t>
      </w:r>
      <w:r w:rsidR="00C86A9C">
        <w:rPr>
          <w:bCs/>
        </w:rPr>
        <w:t>have similar</w:t>
      </w:r>
      <w:r>
        <w:rPr>
          <w:bCs/>
        </w:rPr>
        <w:t xml:space="preserve"> A-MPR</w:t>
      </w:r>
      <w:r w:rsidR="00C86A9C">
        <w:rPr>
          <w:bCs/>
        </w:rPr>
        <w:t xml:space="preserve"> for 3 MHz as there is for </w:t>
      </w:r>
      <w:r w:rsidR="00E16B22">
        <w:rPr>
          <w:bCs/>
        </w:rPr>
        <w:t>5 MHz CBW as well as NTN IoT</w:t>
      </w:r>
      <w:r w:rsidR="00C86A9C">
        <w:rPr>
          <w:bCs/>
        </w:rPr>
        <w:t xml:space="preserve">, as this also better aligns the implementation </w:t>
      </w:r>
      <w:r w:rsidR="00E16B22">
        <w:rPr>
          <w:bCs/>
        </w:rPr>
        <w:t>complexity, as in practice same UE and same transceiver can be used for these.</w:t>
      </w:r>
    </w:p>
    <w:p w14:paraId="3120057F" w14:textId="74D54ACB" w:rsidR="00BF5E52" w:rsidRDefault="00BF5E52" w:rsidP="00445E27">
      <w:pPr>
        <w:spacing w:after="120"/>
        <w:rPr>
          <w:b/>
        </w:rPr>
      </w:pPr>
      <w:r w:rsidRPr="00BF5E52">
        <w:rPr>
          <w:b/>
        </w:rPr>
        <w:t>Observation 1:</w:t>
      </w:r>
      <w:r>
        <w:rPr>
          <w:b/>
        </w:rPr>
        <w:t xml:space="preserve"> 5 MHz CBW, </w:t>
      </w:r>
      <w:r w:rsidR="00201C47">
        <w:rPr>
          <w:b/>
        </w:rPr>
        <w:t>cat M and NB-IoT are allowed A-MPR for all RB allocations closest to NS_24 limit.</w:t>
      </w:r>
    </w:p>
    <w:p w14:paraId="2B61B823" w14:textId="18160520" w:rsidR="00E16B22" w:rsidRDefault="00E16B22" w:rsidP="00E16B22">
      <w:pPr>
        <w:spacing w:after="120"/>
        <w:rPr>
          <w:b/>
        </w:rPr>
      </w:pPr>
      <w:r w:rsidRPr="00BF5E52">
        <w:rPr>
          <w:b/>
        </w:rPr>
        <w:t xml:space="preserve">Observation </w:t>
      </w:r>
      <w:r>
        <w:rPr>
          <w:b/>
        </w:rPr>
        <w:t>2</w:t>
      </w:r>
      <w:r w:rsidRPr="00BF5E52">
        <w:rPr>
          <w:b/>
        </w:rPr>
        <w:t>:</w:t>
      </w:r>
      <w:r>
        <w:rPr>
          <w:b/>
        </w:rPr>
        <w:t xml:space="preserve"> It is beneficial to roughly align the A-MPR with 5 MHz CBW and NTN IoT as same UE and transceiver can support all of these. </w:t>
      </w:r>
    </w:p>
    <w:p w14:paraId="2F9736D6" w14:textId="380EA686" w:rsidR="00E16B22" w:rsidRDefault="00E16B22" w:rsidP="00E16B22">
      <w:pPr>
        <w:spacing w:after="120"/>
        <w:rPr>
          <w:b/>
        </w:rPr>
      </w:pPr>
      <w:r>
        <w:rPr>
          <w:b/>
        </w:rPr>
        <w:t xml:space="preserve">Observation 3: Noise profile falls down at larger frequency offsets, which allows some A-MPR optimization compared to </w:t>
      </w:r>
      <w:r w:rsidR="00131D5F">
        <w:rPr>
          <w:b/>
        </w:rPr>
        <w:t>older specification.</w:t>
      </w:r>
    </w:p>
    <w:p w14:paraId="5D4A8A2C" w14:textId="56FC78FA" w:rsidR="0032794F" w:rsidRDefault="0032794F" w:rsidP="00445E27">
      <w:pPr>
        <w:spacing w:after="120"/>
        <w:rPr>
          <w:bCs/>
        </w:rPr>
      </w:pPr>
      <w:r>
        <w:rPr>
          <w:bCs/>
        </w:rPr>
        <w:t>Based on this discussion, it is propose to capture A-MPR for 3 MHz channel as in Table 2 and Table 3</w:t>
      </w:r>
    </w:p>
    <w:p w14:paraId="03CC36B9" w14:textId="4847C4FE" w:rsidR="00CF507F" w:rsidRPr="00CF507F" w:rsidRDefault="00CF507F" w:rsidP="00CF507F">
      <w:pPr>
        <w:spacing w:after="120"/>
        <w:rPr>
          <w:b/>
        </w:rPr>
      </w:pPr>
      <w:r w:rsidRPr="00CF507F">
        <w:rPr>
          <w:b/>
        </w:rPr>
        <w:t xml:space="preserve">Proposal 1: Define A-MPR for 3 MHz channel </w:t>
      </w:r>
      <w:r>
        <w:rPr>
          <w:b/>
        </w:rPr>
        <w:t xml:space="preserve">for NS_24 </w:t>
      </w:r>
      <w:r w:rsidRPr="00CF507F">
        <w:rPr>
          <w:b/>
        </w:rPr>
        <w:t>as in Table 2 and Table 3</w:t>
      </w:r>
    </w:p>
    <w:p w14:paraId="62D0CCC2" w14:textId="77777777" w:rsidR="00CF507F" w:rsidRDefault="00CF507F" w:rsidP="00CF507F">
      <w:pPr>
        <w:spacing w:after="120"/>
        <w:rPr>
          <w:b/>
        </w:rPr>
      </w:pPr>
    </w:p>
    <w:p w14:paraId="7C4F68A2" w14:textId="2062A7CD" w:rsidR="0032794F" w:rsidRPr="00DD5E5C" w:rsidRDefault="0032794F" w:rsidP="0032794F">
      <w:pPr>
        <w:spacing w:after="120"/>
        <w:jc w:val="center"/>
        <w:rPr>
          <w:bCs/>
        </w:rPr>
      </w:pPr>
      <w:r w:rsidRPr="00DD5E5C">
        <w:rPr>
          <w:b/>
        </w:rPr>
        <w:t xml:space="preserve">Table </w:t>
      </w:r>
      <w:r w:rsidR="00CF507F">
        <w:rPr>
          <w:b/>
        </w:rPr>
        <w:t>2</w:t>
      </w:r>
      <w:r w:rsidRPr="00DD5E5C">
        <w:rPr>
          <w:b/>
        </w:rPr>
        <w:t xml:space="preserve">: </w:t>
      </w:r>
      <w:r>
        <w:rPr>
          <w:b/>
        </w:rPr>
        <w:t>A-MPR regions for 3MHz, NS_24</w:t>
      </w:r>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CE3408" w14:paraId="32301C40" w14:textId="77777777" w:rsidTr="00DC65AA">
        <w:tc>
          <w:tcPr>
            <w:tcW w:w="1364" w:type="dxa"/>
            <w:vMerge w:val="restart"/>
          </w:tcPr>
          <w:p w14:paraId="34962861" w14:textId="77777777" w:rsidR="00CE3408" w:rsidRDefault="00CE3408" w:rsidP="00AC6823">
            <w:pPr>
              <w:pStyle w:val="TAH"/>
              <w:rPr>
                <w:rFonts w:eastAsia="Yu Mincho"/>
              </w:rPr>
            </w:pPr>
            <w:r>
              <w:rPr>
                <w:rFonts w:eastAsia="Yu Mincho"/>
              </w:rPr>
              <w:t>Channel Bandwidth</w:t>
            </w:r>
          </w:p>
          <w:p w14:paraId="7F97DE30" w14:textId="77777777" w:rsidR="00CE3408" w:rsidRDefault="00CE3408" w:rsidP="00AC6823">
            <w:pPr>
              <w:pStyle w:val="TAH"/>
              <w:rPr>
                <w:rFonts w:eastAsia="Yu Mincho"/>
              </w:rPr>
            </w:pPr>
            <w:r>
              <w:rPr>
                <w:rFonts w:eastAsia="Yu Mincho"/>
              </w:rPr>
              <w:t>(MHz)</w:t>
            </w:r>
          </w:p>
          <w:p w14:paraId="0033C630" w14:textId="77777777" w:rsidR="00CE3408" w:rsidRDefault="00CE3408" w:rsidP="00AC6823">
            <w:pPr>
              <w:pStyle w:val="TAH"/>
              <w:rPr>
                <w:rFonts w:eastAsia="Yu Mincho"/>
              </w:rPr>
            </w:pPr>
          </w:p>
        </w:tc>
        <w:tc>
          <w:tcPr>
            <w:tcW w:w="2037" w:type="dxa"/>
            <w:vMerge w:val="restart"/>
          </w:tcPr>
          <w:p w14:paraId="5D46BE88" w14:textId="77777777" w:rsidR="00CE3408" w:rsidRDefault="00CE3408" w:rsidP="00AC6823">
            <w:pPr>
              <w:pStyle w:val="TAH"/>
              <w:rPr>
                <w:rFonts w:eastAsia="Yu Mincho"/>
                <w:lang w:val="en-US"/>
              </w:rPr>
            </w:pPr>
            <w:r>
              <w:rPr>
                <w:rFonts w:eastAsia="Yu Mincho"/>
                <w:lang w:val="en-US"/>
              </w:rPr>
              <w:t xml:space="preserve">Carrier Centre Frequency, Fc </w:t>
            </w:r>
          </w:p>
          <w:p w14:paraId="7E084FDB" w14:textId="77777777" w:rsidR="00CE3408" w:rsidRDefault="00CE3408" w:rsidP="00AC6823">
            <w:pPr>
              <w:pStyle w:val="TAH"/>
              <w:rPr>
                <w:rFonts w:eastAsia="Yu Mincho"/>
                <w:lang w:val="en-US"/>
              </w:rPr>
            </w:pPr>
            <w:r>
              <w:rPr>
                <w:rFonts w:eastAsia="Yu Mincho"/>
                <w:lang w:val="en-US"/>
              </w:rPr>
              <w:t>(MHz)</w:t>
            </w:r>
          </w:p>
          <w:p w14:paraId="1FEC74BB" w14:textId="77777777" w:rsidR="00CE3408" w:rsidRDefault="00CE3408" w:rsidP="00AC6823">
            <w:pPr>
              <w:pStyle w:val="TAH"/>
              <w:rPr>
                <w:rFonts w:eastAsia="Yu Mincho"/>
                <w:lang w:val="en-US"/>
              </w:rPr>
            </w:pPr>
          </w:p>
        </w:tc>
        <w:tc>
          <w:tcPr>
            <w:tcW w:w="5666" w:type="dxa"/>
            <w:gridSpan w:val="3"/>
          </w:tcPr>
          <w:p w14:paraId="4D46DA43" w14:textId="77777777" w:rsidR="00CE3408" w:rsidRDefault="00CE3408" w:rsidP="00AC6823">
            <w:pPr>
              <w:pStyle w:val="TAH"/>
              <w:rPr>
                <w:rFonts w:eastAsia="Yu Mincho"/>
              </w:rPr>
            </w:pPr>
            <w:r>
              <w:rPr>
                <w:rFonts w:eastAsia="Yu Mincho"/>
              </w:rPr>
              <w:t>Region</w:t>
            </w:r>
          </w:p>
        </w:tc>
      </w:tr>
      <w:tr w:rsidR="00CE3408" w14:paraId="4A99FFA7" w14:textId="77777777" w:rsidTr="00DC65AA">
        <w:tc>
          <w:tcPr>
            <w:tcW w:w="1364" w:type="dxa"/>
            <w:vMerge/>
          </w:tcPr>
          <w:p w14:paraId="7AB889E7" w14:textId="77777777" w:rsidR="00CE3408" w:rsidRDefault="00CE3408" w:rsidP="00AC6823">
            <w:pPr>
              <w:pStyle w:val="TAH"/>
              <w:rPr>
                <w:rFonts w:eastAsia="Yu Mincho"/>
              </w:rPr>
            </w:pPr>
          </w:p>
        </w:tc>
        <w:tc>
          <w:tcPr>
            <w:tcW w:w="2037" w:type="dxa"/>
            <w:vMerge/>
          </w:tcPr>
          <w:p w14:paraId="148F6E23" w14:textId="77777777" w:rsidR="00CE3408" w:rsidRDefault="00CE3408" w:rsidP="00AC6823">
            <w:pPr>
              <w:pStyle w:val="TAH"/>
              <w:rPr>
                <w:rFonts w:eastAsia="Yu Mincho"/>
              </w:rPr>
            </w:pPr>
          </w:p>
        </w:tc>
        <w:tc>
          <w:tcPr>
            <w:tcW w:w="1814" w:type="dxa"/>
          </w:tcPr>
          <w:p w14:paraId="5D80FB12" w14:textId="77777777" w:rsidR="00CE3408" w:rsidRDefault="00CE3408" w:rsidP="00AC6823">
            <w:pPr>
              <w:pStyle w:val="TAH"/>
              <w:rPr>
                <w:rFonts w:eastAsia="Yu Mincho"/>
              </w:rPr>
            </w:pPr>
            <w:r>
              <w:rPr>
                <w:rFonts w:eastAsia="Yu Mincho"/>
              </w:rPr>
              <w:t>RBend*12*SCS</w:t>
            </w:r>
          </w:p>
        </w:tc>
        <w:tc>
          <w:tcPr>
            <w:tcW w:w="1926" w:type="dxa"/>
          </w:tcPr>
          <w:p w14:paraId="382CD0E2" w14:textId="77777777" w:rsidR="00CE3408" w:rsidRDefault="00CE3408" w:rsidP="00AC6823">
            <w:pPr>
              <w:pStyle w:val="TAH"/>
              <w:rPr>
                <w:rFonts w:eastAsia="Yu Mincho"/>
              </w:rPr>
            </w:pPr>
            <w:r>
              <w:rPr>
                <w:rFonts w:eastAsia="Yu Mincho"/>
              </w:rPr>
              <w:t>LCRB*12*SCS</w:t>
            </w:r>
          </w:p>
        </w:tc>
        <w:tc>
          <w:tcPr>
            <w:tcW w:w="1926" w:type="dxa"/>
          </w:tcPr>
          <w:p w14:paraId="2A5644CC" w14:textId="77777777" w:rsidR="00CE3408" w:rsidRDefault="00CE3408" w:rsidP="00AC6823">
            <w:pPr>
              <w:pStyle w:val="TAH"/>
              <w:rPr>
                <w:rFonts w:eastAsia="Yu Mincho"/>
              </w:rPr>
            </w:pPr>
            <w:r>
              <w:rPr>
                <w:rFonts w:eastAsia="Yu Mincho"/>
              </w:rPr>
              <w:t>A-MPR</w:t>
            </w:r>
          </w:p>
        </w:tc>
      </w:tr>
      <w:tr w:rsidR="00DC65AA" w14:paraId="34251468" w14:textId="77777777" w:rsidTr="00DC65AA">
        <w:trPr>
          <w:trHeight w:val="219"/>
        </w:trPr>
        <w:tc>
          <w:tcPr>
            <w:tcW w:w="1364" w:type="dxa"/>
            <w:vMerge w:val="restart"/>
          </w:tcPr>
          <w:p w14:paraId="10F196B1" w14:textId="77777777" w:rsidR="00DC65AA" w:rsidRDefault="00DC65AA" w:rsidP="00AC6823">
            <w:pPr>
              <w:pStyle w:val="TAC"/>
              <w:rPr>
                <w:rFonts w:eastAsia="Yu Mincho"/>
              </w:rPr>
            </w:pPr>
            <w:r>
              <w:rPr>
                <w:rFonts w:eastAsia="Yu Mincho"/>
              </w:rPr>
              <w:t>3MHz</w:t>
            </w:r>
          </w:p>
        </w:tc>
        <w:tc>
          <w:tcPr>
            <w:tcW w:w="2037" w:type="dxa"/>
            <w:vMerge w:val="restart"/>
          </w:tcPr>
          <w:p w14:paraId="1F2EC2CB" w14:textId="77777777" w:rsidR="00DC65AA" w:rsidRDefault="00DC65AA" w:rsidP="00AC6823">
            <w:pPr>
              <w:pStyle w:val="TAC"/>
              <w:rPr>
                <w:rFonts w:eastAsia="Yu Mincho"/>
              </w:rPr>
            </w:pPr>
            <w:r>
              <w:rPr>
                <w:rFonts w:eastAsia="Yu Mincho"/>
              </w:rPr>
              <w:t>2000.5 &lt; fc &lt;= 2003.5</w:t>
            </w:r>
          </w:p>
        </w:tc>
        <w:tc>
          <w:tcPr>
            <w:tcW w:w="1814" w:type="dxa"/>
          </w:tcPr>
          <w:p w14:paraId="5FF3ABF4" w14:textId="77777777" w:rsidR="00DC65AA" w:rsidRDefault="00DC65AA" w:rsidP="00AC6823">
            <w:pPr>
              <w:pStyle w:val="TAC"/>
              <w:rPr>
                <w:rFonts w:eastAsia="Yu Mincho"/>
              </w:rPr>
            </w:pPr>
          </w:p>
        </w:tc>
        <w:tc>
          <w:tcPr>
            <w:tcW w:w="1926" w:type="dxa"/>
          </w:tcPr>
          <w:p w14:paraId="2218910D" w14:textId="77777777" w:rsidR="00DC65AA" w:rsidRDefault="00DC65AA" w:rsidP="00AC6823">
            <w:pPr>
              <w:pStyle w:val="TAC"/>
              <w:rPr>
                <w:rFonts w:eastAsia="Yu Mincho"/>
              </w:rPr>
            </w:pPr>
            <w:r>
              <w:rPr>
                <w:rFonts w:eastAsia="Yu Mincho"/>
              </w:rPr>
              <w:t>&gt; 1.08</w:t>
            </w:r>
          </w:p>
        </w:tc>
        <w:tc>
          <w:tcPr>
            <w:tcW w:w="1926" w:type="dxa"/>
          </w:tcPr>
          <w:p w14:paraId="2381584C" w14:textId="77777777" w:rsidR="00DC65AA" w:rsidRDefault="00DC65AA" w:rsidP="00AC6823">
            <w:pPr>
              <w:pStyle w:val="TAC"/>
              <w:rPr>
                <w:rFonts w:eastAsia="Yu Mincho"/>
              </w:rPr>
            </w:pPr>
            <w:r>
              <w:rPr>
                <w:rFonts w:eastAsia="Yu Mincho"/>
              </w:rPr>
              <w:t>A1</w:t>
            </w:r>
          </w:p>
        </w:tc>
      </w:tr>
      <w:tr w:rsidR="00DC65AA" w14:paraId="72FE099E" w14:textId="77777777" w:rsidTr="00DC65AA">
        <w:trPr>
          <w:trHeight w:val="279"/>
        </w:trPr>
        <w:tc>
          <w:tcPr>
            <w:tcW w:w="1364" w:type="dxa"/>
            <w:vMerge/>
          </w:tcPr>
          <w:p w14:paraId="0D8CA77C" w14:textId="77777777" w:rsidR="00DC65AA" w:rsidRDefault="00DC65AA" w:rsidP="00AC6823">
            <w:pPr>
              <w:pStyle w:val="TAC"/>
              <w:rPr>
                <w:rFonts w:eastAsia="Yu Mincho"/>
              </w:rPr>
            </w:pPr>
          </w:p>
        </w:tc>
        <w:tc>
          <w:tcPr>
            <w:tcW w:w="2037" w:type="dxa"/>
            <w:vMerge/>
          </w:tcPr>
          <w:p w14:paraId="68020162" w14:textId="77777777" w:rsidR="00DC65AA" w:rsidRDefault="00DC65AA" w:rsidP="00AC6823">
            <w:pPr>
              <w:pStyle w:val="TAC"/>
              <w:rPr>
                <w:rFonts w:eastAsia="Yu Mincho"/>
              </w:rPr>
            </w:pPr>
          </w:p>
        </w:tc>
        <w:tc>
          <w:tcPr>
            <w:tcW w:w="1814" w:type="dxa"/>
          </w:tcPr>
          <w:p w14:paraId="2FFBF56D" w14:textId="34012F4B" w:rsidR="00DC65AA" w:rsidRDefault="00DC65AA" w:rsidP="00AC6823">
            <w:pPr>
              <w:pStyle w:val="TAC"/>
              <w:rPr>
                <w:rFonts w:eastAsia="Yu Mincho"/>
                <w:lang w:val="en-US"/>
              </w:rPr>
            </w:pPr>
          </w:p>
        </w:tc>
        <w:tc>
          <w:tcPr>
            <w:tcW w:w="1926" w:type="dxa"/>
          </w:tcPr>
          <w:p w14:paraId="460FA2BB" w14:textId="4AA0BCE6" w:rsidR="00DC65AA" w:rsidRDefault="00DC65AA" w:rsidP="0059321D">
            <w:pPr>
              <w:pStyle w:val="TAC"/>
              <w:rPr>
                <w:rFonts w:eastAsia="Yu Mincho"/>
                <w:lang w:val="en-US"/>
              </w:rPr>
            </w:pPr>
            <w:r>
              <w:rPr>
                <w:rFonts w:eastAsia="Yu Mincho"/>
                <w:lang w:val="en-US"/>
              </w:rPr>
              <w:t>&lt; 1.08</w:t>
            </w:r>
          </w:p>
        </w:tc>
        <w:tc>
          <w:tcPr>
            <w:tcW w:w="1926" w:type="dxa"/>
          </w:tcPr>
          <w:p w14:paraId="60E2AC6F" w14:textId="4AE9EA87" w:rsidR="00DC65AA" w:rsidRDefault="00DC65AA" w:rsidP="00AC6823">
            <w:pPr>
              <w:pStyle w:val="TAC"/>
              <w:rPr>
                <w:rFonts w:eastAsia="Yu Mincho"/>
                <w:lang w:val="en-US" w:eastAsia="zh-CN"/>
              </w:rPr>
            </w:pPr>
            <w:r>
              <w:rPr>
                <w:rFonts w:eastAsia="Yu Mincho"/>
              </w:rPr>
              <w:t>A2</w:t>
            </w:r>
          </w:p>
        </w:tc>
      </w:tr>
      <w:tr w:rsidR="00DC65AA" w14:paraId="0F250A7E" w14:textId="77777777" w:rsidTr="00DC65AA">
        <w:tc>
          <w:tcPr>
            <w:tcW w:w="1364" w:type="dxa"/>
            <w:vMerge/>
          </w:tcPr>
          <w:p w14:paraId="16C3F6CD" w14:textId="77777777" w:rsidR="00DC65AA" w:rsidRDefault="00DC65AA" w:rsidP="00AC6823">
            <w:pPr>
              <w:pStyle w:val="TAC"/>
              <w:rPr>
                <w:rFonts w:eastAsia="Yu Mincho"/>
              </w:rPr>
            </w:pPr>
          </w:p>
        </w:tc>
        <w:tc>
          <w:tcPr>
            <w:tcW w:w="2037" w:type="dxa"/>
            <w:vMerge w:val="restart"/>
          </w:tcPr>
          <w:p w14:paraId="76DFC872" w14:textId="77777777" w:rsidR="00DC65AA" w:rsidRDefault="00DC65AA" w:rsidP="00AC6823">
            <w:pPr>
              <w:pStyle w:val="TAC"/>
              <w:rPr>
                <w:rFonts w:eastAsia="Yu Mincho"/>
              </w:rPr>
            </w:pPr>
            <w:r>
              <w:rPr>
                <w:rFonts w:eastAsia="Yu Mincho"/>
              </w:rPr>
              <w:t>1997.5 &lt; fc &lt;= 2000.5</w:t>
            </w:r>
          </w:p>
        </w:tc>
        <w:tc>
          <w:tcPr>
            <w:tcW w:w="1814" w:type="dxa"/>
          </w:tcPr>
          <w:p w14:paraId="0219C38A" w14:textId="77777777" w:rsidR="00DC65AA" w:rsidRDefault="00DC65AA" w:rsidP="00AC6823">
            <w:pPr>
              <w:pStyle w:val="TAC"/>
              <w:rPr>
                <w:rFonts w:eastAsia="Yu Mincho"/>
              </w:rPr>
            </w:pPr>
          </w:p>
        </w:tc>
        <w:tc>
          <w:tcPr>
            <w:tcW w:w="1926" w:type="dxa"/>
          </w:tcPr>
          <w:p w14:paraId="316F3E01" w14:textId="77777777" w:rsidR="00DC65AA" w:rsidRDefault="00DC65AA" w:rsidP="00AC6823">
            <w:pPr>
              <w:pStyle w:val="TAC"/>
              <w:rPr>
                <w:rFonts w:eastAsia="Yu Mincho"/>
              </w:rPr>
            </w:pPr>
            <w:r>
              <w:rPr>
                <w:rFonts w:eastAsia="Yu Mincho"/>
              </w:rPr>
              <w:t>&gt;= 1.8</w:t>
            </w:r>
          </w:p>
        </w:tc>
        <w:tc>
          <w:tcPr>
            <w:tcW w:w="1926" w:type="dxa"/>
          </w:tcPr>
          <w:p w14:paraId="13AA810A" w14:textId="77777777" w:rsidR="00DC65AA" w:rsidRDefault="00DC65AA" w:rsidP="00AC6823">
            <w:pPr>
              <w:pStyle w:val="TAC"/>
              <w:rPr>
                <w:rFonts w:eastAsia="Yu Mincho"/>
              </w:rPr>
            </w:pPr>
            <w:r>
              <w:rPr>
                <w:rFonts w:eastAsia="Yu Mincho"/>
              </w:rPr>
              <w:t>A4</w:t>
            </w:r>
          </w:p>
        </w:tc>
      </w:tr>
      <w:tr w:rsidR="00DC65AA" w14:paraId="481A6C9C" w14:textId="77777777" w:rsidTr="00DC65AA">
        <w:tc>
          <w:tcPr>
            <w:tcW w:w="1364" w:type="dxa"/>
            <w:vMerge/>
          </w:tcPr>
          <w:p w14:paraId="63B029A5" w14:textId="77777777" w:rsidR="00DC65AA" w:rsidRDefault="00DC65AA" w:rsidP="00AC6823">
            <w:pPr>
              <w:pStyle w:val="TAC"/>
              <w:rPr>
                <w:rFonts w:eastAsia="Yu Mincho"/>
              </w:rPr>
            </w:pPr>
          </w:p>
        </w:tc>
        <w:tc>
          <w:tcPr>
            <w:tcW w:w="2037" w:type="dxa"/>
            <w:vMerge/>
          </w:tcPr>
          <w:p w14:paraId="783A983F" w14:textId="6B26DEB2" w:rsidR="00DC65AA" w:rsidRDefault="00DC65AA" w:rsidP="00AC6823">
            <w:pPr>
              <w:pStyle w:val="TAC"/>
              <w:rPr>
                <w:rFonts w:eastAsia="Yu Mincho"/>
              </w:rPr>
            </w:pPr>
          </w:p>
        </w:tc>
        <w:tc>
          <w:tcPr>
            <w:tcW w:w="1814" w:type="dxa"/>
          </w:tcPr>
          <w:p w14:paraId="7AEFAC02" w14:textId="77777777" w:rsidR="00DC65AA" w:rsidRDefault="00DC65AA" w:rsidP="00AC6823">
            <w:pPr>
              <w:pStyle w:val="TAC"/>
              <w:rPr>
                <w:rFonts w:eastAsia="Yu Mincho"/>
              </w:rPr>
            </w:pPr>
          </w:p>
        </w:tc>
        <w:tc>
          <w:tcPr>
            <w:tcW w:w="1926" w:type="dxa"/>
          </w:tcPr>
          <w:p w14:paraId="57A6C422" w14:textId="4115F3B4" w:rsidR="00DC65AA" w:rsidRDefault="00DC65AA" w:rsidP="00AC6823">
            <w:pPr>
              <w:pStyle w:val="TAC"/>
              <w:rPr>
                <w:rFonts w:eastAsia="Yu Mincho"/>
              </w:rPr>
            </w:pPr>
            <w:r>
              <w:rPr>
                <w:rFonts w:eastAsia="Yu Mincho"/>
                <w:lang w:val="en-US"/>
              </w:rPr>
              <w:t>&lt; 1.8</w:t>
            </w:r>
          </w:p>
        </w:tc>
        <w:tc>
          <w:tcPr>
            <w:tcW w:w="1926" w:type="dxa"/>
          </w:tcPr>
          <w:p w14:paraId="33BF2C7C" w14:textId="05163C5A" w:rsidR="00DC65AA" w:rsidRDefault="0032794F" w:rsidP="00AC6823">
            <w:pPr>
              <w:pStyle w:val="TAC"/>
              <w:rPr>
                <w:rFonts w:eastAsia="Yu Mincho"/>
              </w:rPr>
            </w:pPr>
            <w:r>
              <w:rPr>
                <w:rFonts w:eastAsia="Yu Mincho"/>
              </w:rPr>
              <w:t>A3</w:t>
            </w:r>
          </w:p>
        </w:tc>
      </w:tr>
    </w:tbl>
    <w:p w14:paraId="2D3851E6" w14:textId="77777777" w:rsidR="00AA7406" w:rsidRDefault="00AA7406" w:rsidP="00445E27">
      <w:pPr>
        <w:spacing w:after="120"/>
        <w:rPr>
          <w:b/>
        </w:rPr>
      </w:pPr>
    </w:p>
    <w:p w14:paraId="02420C21" w14:textId="4C94FFB2" w:rsidR="0032794F" w:rsidRPr="00DD5E5C" w:rsidRDefault="0032794F" w:rsidP="0032794F">
      <w:pPr>
        <w:spacing w:after="120"/>
        <w:jc w:val="center"/>
        <w:rPr>
          <w:bCs/>
        </w:rPr>
      </w:pPr>
      <w:r w:rsidRPr="00DD5E5C">
        <w:rPr>
          <w:b/>
        </w:rPr>
        <w:t xml:space="preserve">Table </w:t>
      </w:r>
      <w:r>
        <w:rPr>
          <w:b/>
        </w:rPr>
        <w:t>3</w:t>
      </w:r>
      <w:r w:rsidRPr="00DD5E5C">
        <w:rPr>
          <w:b/>
        </w:rPr>
        <w:t xml:space="preserve">: </w:t>
      </w:r>
      <w:r>
        <w:rPr>
          <w:b/>
        </w:rPr>
        <w:t>A-MPR values for 3 MHz, NS_24</w:t>
      </w:r>
    </w:p>
    <w:tbl>
      <w:tblPr>
        <w:tblStyle w:val="TableGrid"/>
        <w:tblW w:w="0" w:type="auto"/>
        <w:jc w:val="center"/>
        <w:tblLook w:val="04A0" w:firstRow="1" w:lastRow="0" w:firstColumn="1" w:lastColumn="0" w:noHBand="0" w:noVBand="1"/>
      </w:tblPr>
      <w:tblGrid>
        <w:gridCol w:w="1648"/>
        <w:gridCol w:w="1805"/>
        <w:gridCol w:w="1230"/>
        <w:gridCol w:w="1228"/>
        <w:gridCol w:w="1217"/>
        <w:gridCol w:w="1230"/>
      </w:tblGrid>
      <w:tr w:rsidR="00DC65AA" w14:paraId="0F0DD3F7" w14:textId="77777777" w:rsidTr="00CF507F">
        <w:trPr>
          <w:jc w:val="center"/>
        </w:trPr>
        <w:tc>
          <w:tcPr>
            <w:tcW w:w="1648" w:type="dxa"/>
          </w:tcPr>
          <w:p w14:paraId="1317CB8C" w14:textId="77777777" w:rsidR="00DC65AA" w:rsidRDefault="00DC65AA" w:rsidP="00AC6823">
            <w:pPr>
              <w:pStyle w:val="TAH"/>
              <w:rPr>
                <w:rFonts w:eastAsia="Yu Mincho"/>
                <w:lang w:val="en-US"/>
              </w:rPr>
            </w:pPr>
          </w:p>
        </w:tc>
        <w:tc>
          <w:tcPr>
            <w:tcW w:w="1805" w:type="dxa"/>
          </w:tcPr>
          <w:p w14:paraId="12E87A9A" w14:textId="77777777" w:rsidR="00DC65AA" w:rsidRDefault="00DC65AA" w:rsidP="00AC6823">
            <w:pPr>
              <w:pStyle w:val="TAH"/>
              <w:rPr>
                <w:rFonts w:eastAsia="Yu Mincho"/>
              </w:rPr>
            </w:pPr>
            <w:r>
              <w:rPr>
                <w:rFonts w:eastAsia="Yu Mincho"/>
              </w:rPr>
              <w:t>Modulation</w:t>
            </w:r>
          </w:p>
        </w:tc>
        <w:tc>
          <w:tcPr>
            <w:tcW w:w="1230" w:type="dxa"/>
          </w:tcPr>
          <w:p w14:paraId="7BB41705" w14:textId="77777777" w:rsidR="00DC65AA" w:rsidRDefault="00DC65AA" w:rsidP="00AC6823">
            <w:pPr>
              <w:pStyle w:val="TAH"/>
              <w:rPr>
                <w:rFonts w:eastAsia="Yu Mincho"/>
              </w:rPr>
            </w:pPr>
            <w:r>
              <w:rPr>
                <w:rFonts w:eastAsia="Yu Mincho"/>
              </w:rPr>
              <w:t>A1</w:t>
            </w:r>
          </w:p>
        </w:tc>
        <w:tc>
          <w:tcPr>
            <w:tcW w:w="1228" w:type="dxa"/>
          </w:tcPr>
          <w:p w14:paraId="46E41A0B" w14:textId="7F834028" w:rsidR="00DC65AA" w:rsidRDefault="00DC65AA" w:rsidP="00AC6823">
            <w:pPr>
              <w:pStyle w:val="TAH"/>
              <w:rPr>
                <w:rFonts w:eastAsia="Yu Mincho"/>
                <w:lang w:val="en-US" w:eastAsia="zh-CN"/>
              </w:rPr>
            </w:pPr>
            <w:r>
              <w:rPr>
                <w:rFonts w:eastAsia="Yu Mincho"/>
              </w:rPr>
              <w:t>A2</w:t>
            </w:r>
          </w:p>
        </w:tc>
        <w:tc>
          <w:tcPr>
            <w:tcW w:w="1217" w:type="dxa"/>
          </w:tcPr>
          <w:p w14:paraId="0BB0FD89" w14:textId="05203CD8" w:rsidR="00DC65AA" w:rsidRDefault="00DC65AA" w:rsidP="00AC6823">
            <w:pPr>
              <w:pStyle w:val="TAH"/>
              <w:rPr>
                <w:rFonts w:eastAsia="Yu Mincho"/>
              </w:rPr>
            </w:pPr>
            <w:r>
              <w:rPr>
                <w:rFonts w:eastAsia="Yu Mincho"/>
              </w:rPr>
              <w:t>A3</w:t>
            </w:r>
          </w:p>
        </w:tc>
        <w:tc>
          <w:tcPr>
            <w:tcW w:w="1230" w:type="dxa"/>
          </w:tcPr>
          <w:p w14:paraId="37C80252" w14:textId="5AC67CDC" w:rsidR="00DC65AA" w:rsidRDefault="00DC65AA" w:rsidP="00AC6823">
            <w:pPr>
              <w:pStyle w:val="TAH"/>
              <w:rPr>
                <w:rFonts w:eastAsia="Yu Mincho"/>
              </w:rPr>
            </w:pPr>
            <w:r>
              <w:rPr>
                <w:rFonts w:eastAsia="Yu Mincho"/>
              </w:rPr>
              <w:t>A4</w:t>
            </w:r>
          </w:p>
        </w:tc>
      </w:tr>
      <w:tr w:rsidR="00DC65AA" w14:paraId="5370A90B" w14:textId="77777777" w:rsidTr="00CF507F">
        <w:trPr>
          <w:jc w:val="center"/>
        </w:trPr>
        <w:tc>
          <w:tcPr>
            <w:tcW w:w="1648" w:type="dxa"/>
            <w:vMerge w:val="restart"/>
          </w:tcPr>
          <w:p w14:paraId="20896BD8" w14:textId="77777777" w:rsidR="00DC65AA" w:rsidRDefault="00DC65AA" w:rsidP="00AC6823">
            <w:pPr>
              <w:pStyle w:val="TAC"/>
              <w:rPr>
                <w:rFonts w:eastAsia="Yu Mincho"/>
              </w:rPr>
            </w:pPr>
            <w:r>
              <w:rPr>
                <w:rFonts w:eastAsia="Yu Mincho"/>
              </w:rPr>
              <w:t>DFT-s-OFDM</w:t>
            </w:r>
          </w:p>
        </w:tc>
        <w:tc>
          <w:tcPr>
            <w:tcW w:w="1805" w:type="dxa"/>
          </w:tcPr>
          <w:p w14:paraId="52FB1163" w14:textId="77777777" w:rsidR="00DC65AA" w:rsidRDefault="00DC65AA" w:rsidP="00AC6823">
            <w:pPr>
              <w:pStyle w:val="TAC"/>
              <w:rPr>
                <w:rFonts w:eastAsia="Yu Mincho"/>
              </w:rPr>
            </w:pPr>
            <w:r>
              <w:rPr>
                <w:rFonts w:eastAsia="Yu Mincho"/>
              </w:rPr>
              <w:t>Pi/2 BPSK</w:t>
            </w:r>
          </w:p>
        </w:tc>
        <w:tc>
          <w:tcPr>
            <w:tcW w:w="1230" w:type="dxa"/>
          </w:tcPr>
          <w:p w14:paraId="04D6ED97" w14:textId="77777777" w:rsidR="00DC65AA" w:rsidRDefault="00DC65AA" w:rsidP="00AC6823">
            <w:pPr>
              <w:pStyle w:val="TAC"/>
              <w:rPr>
                <w:rFonts w:eastAsia="Yu Mincho"/>
              </w:rPr>
            </w:pPr>
            <w:r>
              <w:rPr>
                <w:rFonts w:eastAsia="Yu Mincho"/>
              </w:rPr>
              <w:t>6.0</w:t>
            </w:r>
          </w:p>
        </w:tc>
        <w:tc>
          <w:tcPr>
            <w:tcW w:w="1228" w:type="dxa"/>
          </w:tcPr>
          <w:p w14:paraId="44657F8A" w14:textId="4F24AEBE" w:rsidR="00DC65AA" w:rsidRDefault="00DC65AA" w:rsidP="00AC6823">
            <w:pPr>
              <w:pStyle w:val="TAC"/>
              <w:rPr>
                <w:rFonts w:eastAsia="Yu Mincho"/>
                <w:lang w:val="en-US" w:eastAsia="zh-CN"/>
              </w:rPr>
            </w:pPr>
            <w:r>
              <w:rPr>
                <w:rFonts w:eastAsia="Yu Mincho"/>
                <w:lang w:val="en-US" w:eastAsia="zh-CN"/>
              </w:rPr>
              <w:t>3</w:t>
            </w:r>
          </w:p>
        </w:tc>
        <w:tc>
          <w:tcPr>
            <w:tcW w:w="1217" w:type="dxa"/>
          </w:tcPr>
          <w:p w14:paraId="3137845A" w14:textId="5FC42CB4" w:rsidR="00401BE1" w:rsidRDefault="0032794F" w:rsidP="00401BE1">
            <w:pPr>
              <w:pStyle w:val="TAC"/>
              <w:rPr>
                <w:rFonts w:eastAsia="Yu Mincho"/>
              </w:rPr>
            </w:pPr>
            <w:r>
              <w:rPr>
                <w:rFonts w:eastAsia="Yu Mincho"/>
                <w:lang w:val="en-US"/>
              </w:rPr>
              <w:t>2</w:t>
            </w:r>
          </w:p>
        </w:tc>
        <w:tc>
          <w:tcPr>
            <w:tcW w:w="1230" w:type="dxa"/>
          </w:tcPr>
          <w:p w14:paraId="04DAA821" w14:textId="1FFFBE62" w:rsidR="00DC65AA" w:rsidRDefault="00DC65AA" w:rsidP="00AC6823">
            <w:pPr>
              <w:pStyle w:val="TAC"/>
              <w:rPr>
                <w:rFonts w:eastAsia="Yu Mincho"/>
              </w:rPr>
            </w:pPr>
            <w:r>
              <w:rPr>
                <w:rFonts w:eastAsia="Yu Mincho"/>
              </w:rPr>
              <w:t>2.0</w:t>
            </w:r>
          </w:p>
        </w:tc>
      </w:tr>
      <w:tr w:rsidR="00DC65AA" w14:paraId="73CF5FC0" w14:textId="77777777" w:rsidTr="00CF507F">
        <w:trPr>
          <w:jc w:val="center"/>
        </w:trPr>
        <w:tc>
          <w:tcPr>
            <w:tcW w:w="1648" w:type="dxa"/>
            <w:vMerge/>
          </w:tcPr>
          <w:p w14:paraId="2411E789" w14:textId="77777777" w:rsidR="00DC65AA" w:rsidRDefault="00DC65AA" w:rsidP="00AC6823">
            <w:pPr>
              <w:pStyle w:val="TAC"/>
              <w:rPr>
                <w:rFonts w:eastAsia="Yu Mincho"/>
              </w:rPr>
            </w:pPr>
          </w:p>
        </w:tc>
        <w:tc>
          <w:tcPr>
            <w:tcW w:w="1805" w:type="dxa"/>
          </w:tcPr>
          <w:p w14:paraId="5DEC32C2" w14:textId="77777777" w:rsidR="00DC65AA" w:rsidRDefault="00DC65AA" w:rsidP="00AC6823">
            <w:pPr>
              <w:pStyle w:val="TAC"/>
              <w:rPr>
                <w:rFonts w:eastAsia="Yu Mincho"/>
              </w:rPr>
            </w:pPr>
            <w:r>
              <w:rPr>
                <w:rFonts w:eastAsia="Yu Mincho"/>
              </w:rPr>
              <w:t>QPSK</w:t>
            </w:r>
          </w:p>
        </w:tc>
        <w:tc>
          <w:tcPr>
            <w:tcW w:w="1230" w:type="dxa"/>
          </w:tcPr>
          <w:p w14:paraId="49641AF6" w14:textId="77777777" w:rsidR="00DC65AA" w:rsidRDefault="00DC65AA" w:rsidP="00AC6823">
            <w:pPr>
              <w:pStyle w:val="TAC"/>
              <w:rPr>
                <w:rFonts w:eastAsia="Yu Mincho"/>
                <w:lang w:val="en-US" w:eastAsia="zh-CN"/>
              </w:rPr>
            </w:pPr>
            <w:r>
              <w:rPr>
                <w:rFonts w:eastAsia="Yu Mincho" w:hint="eastAsia"/>
                <w:lang w:val="en-US" w:eastAsia="zh-CN"/>
              </w:rPr>
              <w:t>7.0</w:t>
            </w:r>
          </w:p>
        </w:tc>
        <w:tc>
          <w:tcPr>
            <w:tcW w:w="1228" w:type="dxa"/>
          </w:tcPr>
          <w:p w14:paraId="206B2B15" w14:textId="28E6B232" w:rsidR="00DC65AA" w:rsidRDefault="00DC65AA" w:rsidP="00AC6823">
            <w:pPr>
              <w:pStyle w:val="TAC"/>
              <w:rPr>
                <w:rFonts w:eastAsia="Yu Mincho"/>
                <w:lang w:val="en-US" w:eastAsia="zh-CN"/>
              </w:rPr>
            </w:pPr>
            <w:r>
              <w:rPr>
                <w:rFonts w:eastAsia="Yu Mincho"/>
                <w:lang w:val="en-US" w:eastAsia="zh-CN"/>
              </w:rPr>
              <w:t>3</w:t>
            </w:r>
          </w:p>
        </w:tc>
        <w:tc>
          <w:tcPr>
            <w:tcW w:w="1217" w:type="dxa"/>
          </w:tcPr>
          <w:p w14:paraId="130A5E58" w14:textId="003A41E0" w:rsidR="00DC65AA" w:rsidRDefault="0032794F" w:rsidP="00AC6823">
            <w:pPr>
              <w:pStyle w:val="TAC"/>
              <w:rPr>
                <w:rFonts w:eastAsia="Yu Mincho"/>
                <w:lang w:val="en-US" w:eastAsia="zh-CN"/>
              </w:rPr>
            </w:pPr>
            <w:r>
              <w:rPr>
                <w:rFonts w:eastAsia="Yu Mincho"/>
                <w:lang w:val="en-US"/>
              </w:rPr>
              <w:t>2</w:t>
            </w:r>
          </w:p>
        </w:tc>
        <w:tc>
          <w:tcPr>
            <w:tcW w:w="1230" w:type="dxa"/>
          </w:tcPr>
          <w:p w14:paraId="4A6084B1" w14:textId="5257F2CC" w:rsidR="00DC65AA" w:rsidRDefault="00DC65AA" w:rsidP="00AC6823">
            <w:pPr>
              <w:pStyle w:val="TAC"/>
              <w:rPr>
                <w:rFonts w:eastAsia="Yu Mincho"/>
              </w:rPr>
            </w:pPr>
            <w:r>
              <w:rPr>
                <w:rFonts w:eastAsia="Yu Mincho" w:hint="eastAsia"/>
                <w:lang w:val="en-US" w:eastAsia="zh-CN"/>
              </w:rPr>
              <w:t>3</w:t>
            </w:r>
            <w:r>
              <w:rPr>
                <w:rFonts w:eastAsia="Yu Mincho"/>
              </w:rPr>
              <w:t>.5</w:t>
            </w:r>
          </w:p>
        </w:tc>
      </w:tr>
      <w:tr w:rsidR="00DC65AA" w14:paraId="65A0FF59" w14:textId="77777777" w:rsidTr="00CF507F">
        <w:trPr>
          <w:trHeight w:val="204"/>
          <w:jc w:val="center"/>
        </w:trPr>
        <w:tc>
          <w:tcPr>
            <w:tcW w:w="1648" w:type="dxa"/>
            <w:vMerge/>
          </w:tcPr>
          <w:p w14:paraId="759946B4" w14:textId="77777777" w:rsidR="00DC65AA" w:rsidRDefault="00DC65AA" w:rsidP="00AC6823">
            <w:pPr>
              <w:pStyle w:val="TAC"/>
              <w:rPr>
                <w:rFonts w:eastAsia="Yu Mincho"/>
              </w:rPr>
            </w:pPr>
          </w:p>
        </w:tc>
        <w:tc>
          <w:tcPr>
            <w:tcW w:w="1805" w:type="dxa"/>
          </w:tcPr>
          <w:p w14:paraId="143A4E45" w14:textId="77777777" w:rsidR="00DC65AA" w:rsidRDefault="00DC65AA" w:rsidP="00AC6823">
            <w:pPr>
              <w:pStyle w:val="TAC"/>
              <w:rPr>
                <w:rFonts w:eastAsia="Yu Mincho"/>
              </w:rPr>
            </w:pPr>
            <w:r>
              <w:rPr>
                <w:rFonts w:eastAsia="Yu Mincho"/>
              </w:rPr>
              <w:t>16QAM</w:t>
            </w:r>
          </w:p>
        </w:tc>
        <w:tc>
          <w:tcPr>
            <w:tcW w:w="1230" w:type="dxa"/>
          </w:tcPr>
          <w:p w14:paraId="1BD96FAE" w14:textId="77777777" w:rsidR="00DC65AA" w:rsidRDefault="00DC65AA" w:rsidP="00AC6823">
            <w:pPr>
              <w:pStyle w:val="TAC"/>
              <w:rPr>
                <w:rFonts w:eastAsia="Yu Mincho"/>
              </w:rPr>
            </w:pPr>
            <w:r>
              <w:rPr>
                <w:rFonts w:eastAsia="Yu Mincho" w:hint="eastAsia"/>
                <w:lang w:val="en-US" w:eastAsia="zh-CN"/>
              </w:rPr>
              <w:t>8</w:t>
            </w:r>
            <w:r>
              <w:rPr>
                <w:rFonts w:eastAsia="Yu Mincho"/>
              </w:rPr>
              <w:t>.0</w:t>
            </w:r>
          </w:p>
        </w:tc>
        <w:tc>
          <w:tcPr>
            <w:tcW w:w="1228" w:type="dxa"/>
          </w:tcPr>
          <w:p w14:paraId="7F9E2C0A" w14:textId="1B11A3FC" w:rsidR="00DC65AA" w:rsidRDefault="00DC65AA" w:rsidP="00AC6823">
            <w:pPr>
              <w:pStyle w:val="TAC"/>
              <w:rPr>
                <w:rFonts w:eastAsia="Yu Mincho"/>
              </w:rPr>
            </w:pPr>
            <w:r>
              <w:rPr>
                <w:rFonts w:eastAsia="Yu Mincho"/>
              </w:rPr>
              <w:t>3</w:t>
            </w:r>
            <w:r w:rsidR="00D70922">
              <w:rPr>
                <w:rFonts w:eastAsia="Yu Mincho"/>
              </w:rPr>
              <w:t>.5</w:t>
            </w:r>
          </w:p>
        </w:tc>
        <w:tc>
          <w:tcPr>
            <w:tcW w:w="1217" w:type="dxa"/>
          </w:tcPr>
          <w:p w14:paraId="3A97786A" w14:textId="4D135867" w:rsidR="00DC65AA" w:rsidRDefault="0032794F" w:rsidP="00AC6823">
            <w:pPr>
              <w:pStyle w:val="TAC"/>
              <w:rPr>
                <w:rFonts w:eastAsia="Yu Mincho"/>
              </w:rPr>
            </w:pPr>
            <w:r>
              <w:rPr>
                <w:rFonts w:eastAsia="Yu Mincho"/>
                <w:lang w:val="en-US"/>
              </w:rPr>
              <w:t>2</w:t>
            </w:r>
            <w:r w:rsidR="00D70922">
              <w:rPr>
                <w:rFonts w:eastAsia="Yu Mincho"/>
                <w:lang w:val="en-US"/>
              </w:rPr>
              <w:t>.5</w:t>
            </w:r>
          </w:p>
        </w:tc>
        <w:tc>
          <w:tcPr>
            <w:tcW w:w="1230" w:type="dxa"/>
          </w:tcPr>
          <w:p w14:paraId="720C86EC" w14:textId="7532D80E" w:rsidR="00DC65AA" w:rsidRDefault="00DC65AA" w:rsidP="00AC6823">
            <w:pPr>
              <w:pStyle w:val="TAC"/>
              <w:rPr>
                <w:rFonts w:eastAsia="Yu Mincho"/>
                <w:lang w:val="en-US" w:eastAsia="zh-CN"/>
              </w:rPr>
            </w:pPr>
            <w:r>
              <w:rPr>
                <w:rFonts w:eastAsia="Yu Mincho"/>
              </w:rPr>
              <w:t>3.</w:t>
            </w:r>
            <w:r>
              <w:rPr>
                <w:rFonts w:eastAsia="Yu Mincho" w:hint="eastAsia"/>
                <w:lang w:val="en-US" w:eastAsia="zh-CN"/>
              </w:rPr>
              <w:t>5</w:t>
            </w:r>
          </w:p>
        </w:tc>
      </w:tr>
      <w:tr w:rsidR="00DC65AA" w14:paraId="6F56BBC9" w14:textId="77777777" w:rsidTr="00CF507F">
        <w:trPr>
          <w:jc w:val="center"/>
        </w:trPr>
        <w:tc>
          <w:tcPr>
            <w:tcW w:w="1648" w:type="dxa"/>
            <w:vMerge/>
          </w:tcPr>
          <w:p w14:paraId="6C70DDA9" w14:textId="77777777" w:rsidR="00DC65AA" w:rsidRDefault="00DC65AA" w:rsidP="00AC6823">
            <w:pPr>
              <w:pStyle w:val="TAC"/>
              <w:rPr>
                <w:rFonts w:eastAsia="Yu Mincho"/>
              </w:rPr>
            </w:pPr>
          </w:p>
        </w:tc>
        <w:tc>
          <w:tcPr>
            <w:tcW w:w="1805" w:type="dxa"/>
          </w:tcPr>
          <w:p w14:paraId="40F47E8D" w14:textId="77777777" w:rsidR="00DC65AA" w:rsidRDefault="00DC65AA" w:rsidP="00AC6823">
            <w:pPr>
              <w:pStyle w:val="TAC"/>
              <w:rPr>
                <w:rFonts w:eastAsia="Yu Mincho"/>
              </w:rPr>
            </w:pPr>
            <w:r>
              <w:rPr>
                <w:rFonts w:eastAsia="Yu Mincho"/>
              </w:rPr>
              <w:t>64QAM</w:t>
            </w:r>
          </w:p>
        </w:tc>
        <w:tc>
          <w:tcPr>
            <w:tcW w:w="1230" w:type="dxa"/>
          </w:tcPr>
          <w:p w14:paraId="7EA7BF43" w14:textId="77777777" w:rsidR="00DC65AA" w:rsidRDefault="00DC65AA" w:rsidP="00AC6823">
            <w:pPr>
              <w:pStyle w:val="TAC"/>
              <w:rPr>
                <w:rFonts w:eastAsia="Yu Mincho"/>
                <w:lang w:val="en-US" w:eastAsia="zh-CN"/>
              </w:rPr>
            </w:pPr>
            <w:r>
              <w:rPr>
                <w:rFonts w:eastAsia="Yu Mincho" w:hint="eastAsia"/>
                <w:lang w:val="en-US" w:eastAsia="zh-CN"/>
              </w:rPr>
              <w:t>8</w:t>
            </w:r>
            <w:r>
              <w:rPr>
                <w:rFonts w:eastAsia="Yu Mincho"/>
              </w:rPr>
              <w:t>.</w:t>
            </w:r>
            <w:r>
              <w:rPr>
                <w:rFonts w:eastAsia="Yu Mincho" w:hint="eastAsia"/>
                <w:lang w:val="en-US" w:eastAsia="zh-CN"/>
              </w:rPr>
              <w:t>5</w:t>
            </w:r>
          </w:p>
        </w:tc>
        <w:tc>
          <w:tcPr>
            <w:tcW w:w="1228" w:type="dxa"/>
          </w:tcPr>
          <w:p w14:paraId="04615798" w14:textId="1AEEE8C8" w:rsidR="00DC65AA" w:rsidRDefault="00DC65AA" w:rsidP="00AC6823">
            <w:pPr>
              <w:pStyle w:val="TAC"/>
              <w:rPr>
                <w:rFonts w:eastAsia="Yu Mincho"/>
              </w:rPr>
            </w:pPr>
            <w:r>
              <w:rPr>
                <w:rFonts w:eastAsia="Yu Mincho"/>
              </w:rPr>
              <w:t>3</w:t>
            </w:r>
            <w:r w:rsidR="00D70922">
              <w:rPr>
                <w:rFonts w:eastAsia="Yu Mincho"/>
              </w:rPr>
              <w:t>.5</w:t>
            </w:r>
          </w:p>
        </w:tc>
        <w:tc>
          <w:tcPr>
            <w:tcW w:w="1217" w:type="dxa"/>
          </w:tcPr>
          <w:p w14:paraId="1A7BB3D0" w14:textId="44040213" w:rsidR="00DC65AA" w:rsidRDefault="0032794F" w:rsidP="00AC6823">
            <w:pPr>
              <w:pStyle w:val="TAC"/>
              <w:rPr>
                <w:rFonts w:eastAsia="Yu Mincho"/>
                <w:lang w:val="en-US"/>
              </w:rPr>
            </w:pPr>
            <w:r>
              <w:rPr>
                <w:rFonts w:eastAsia="Yu Mincho"/>
                <w:lang w:val="en-US"/>
              </w:rPr>
              <w:t>2</w:t>
            </w:r>
            <w:r w:rsidR="00D70922">
              <w:rPr>
                <w:rFonts w:eastAsia="Yu Mincho"/>
                <w:lang w:val="en-US"/>
              </w:rPr>
              <w:t>.5</w:t>
            </w:r>
          </w:p>
        </w:tc>
        <w:tc>
          <w:tcPr>
            <w:tcW w:w="1230" w:type="dxa"/>
          </w:tcPr>
          <w:p w14:paraId="256A0536" w14:textId="43F1489E" w:rsidR="00DC65AA" w:rsidRDefault="00DC65AA" w:rsidP="00AC6823">
            <w:pPr>
              <w:pStyle w:val="TAC"/>
              <w:rPr>
                <w:rFonts w:eastAsia="Yu Mincho"/>
                <w:lang w:val="en-US"/>
              </w:rPr>
            </w:pPr>
            <w:r>
              <w:rPr>
                <w:rFonts w:eastAsia="Yu Mincho"/>
                <w:lang w:val="en-US"/>
              </w:rPr>
              <w:t>3.5</w:t>
            </w:r>
          </w:p>
        </w:tc>
      </w:tr>
      <w:tr w:rsidR="00DC65AA" w14:paraId="0BCA6F80" w14:textId="77777777" w:rsidTr="00CF507F">
        <w:trPr>
          <w:jc w:val="center"/>
        </w:trPr>
        <w:tc>
          <w:tcPr>
            <w:tcW w:w="1648" w:type="dxa"/>
            <w:vMerge w:val="restart"/>
          </w:tcPr>
          <w:p w14:paraId="6D6EFFAF" w14:textId="77777777" w:rsidR="00DC65AA" w:rsidRDefault="00DC65AA" w:rsidP="00AC6823">
            <w:pPr>
              <w:pStyle w:val="TAC"/>
              <w:rPr>
                <w:rFonts w:eastAsia="Yu Mincho"/>
              </w:rPr>
            </w:pPr>
            <w:r>
              <w:rPr>
                <w:rFonts w:eastAsia="Yu Mincho"/>
              </w:rPr>
              <w:t>CP-OFDM</w:t>
            </w:r>
          </w:p>
        </w:tc>
        <w:tc>
          <w:tcPr>
            <w:tcW w:w="1805" w:type="dxa"/>
          </w:tcPr>
          <w:p w14:paraId="5653CB8B" w14:textId="77777777" w:rsidR="00DC65AA" w:rsidRDefault="00DC65AA" w:rsidP="00AC6823">
            <w:pPr>
              <w:pStyle w:val="TAC"/>
              <w:rPr>
                <w:rFonts w:eastAsia="Yu Mincho"/>
              </w:rPr>
            </w:pPr>
            <w:r>
              <w:rPr>
                <w:rFonts w:eastAsia="Yu Mincho"/>
              </w:rPr>
              <w:t>QPSK</w:t>
            </w:r>
          </w:p>
        </w:tc>
        <w:tc>
          <w:tcPr>
            <w:tcW w:w="1230" w:type="dxa"/>
          </w:tcPr>
          <w:p w14:paraId="67B46DC8" w14:textId="77777777" w:rsidR="00DC65AA" w:rsidRDefault="00DC65AA" w:rsidP="00AC6823">
            <w:pPr>
              <w:pStyle w:val="TAC"/>
              <w:rPr>
                <w:rFonts w:eastAsia="Yu Mincho"/>
              </w:rPr>
            </w:pPr>
            <w:r>
              <w:rPr>
                <w:rFonts w:eastAsia="Yu Mincho"/>
              </w:rPr>
              <w:t>9.0</w:t>
            </w:r>
          </w:p>
        </w:tc>
        <w:tc>
          <w:tcPr>
            <w:tcW w:w="1228" w:type="dxa"/>
          </w:tcPr>
          <w:p w14:paraId="0FE48D24" w14:textId="640B156F" w:rsidR="00DC65AA" w:rsidRDefault="00D70922" w:rsidP="00AC6823">
            <w:pPr>
              <w:pStyle w:val="TAC"/>
              <w:rPr>
                <w:rFonts w:eastAsia="Yu Mincho"/>
              </w:rPr>
            </w:pPr>
            <w:r>
              <w:rPr>
                <w:rFonts w:eastAsia="Yu Mincho"/>
              </w:rPr>
              <w:t>3.5</w:t>
            </w:r>
          </w:p>
        </w:tc>
        <w:tc>
          <w:tcPr>
            <w:tcW w:w="1217" w:type="dxa"/>
          </w:tcPr>
          <w:p w14:paraId="55433C02" w14:textId="5950D9FA" w:rsidR="00DC65AA" w:rsidRDefault="00D70922" w:rsidP="00AC6823">
            <w:pPr>
              <w:pStyle w:val="TAC"/>
              <w:rPr>
                <w:rFonts w:eastAsia="Yu Mincho"/>
              </w:rPr>
            </w:pPr>
            <w:r>
              <w:rPr>
                <w:rFonts w:eastAsia="Yu Mincho"/>
                <w:lang w:val="en-US"/>
              </w:rPr>
              <w:t>2.5</w:t>
            </w:r>
          </w:p>
        </w:tc>
        <w:tc>
          <w:tcPr>
            <w:tcW w:w="1230" w:type="dxa"/>
          </w:tcPr>
          <w:p w14:paraId="4E075EBE" w14:textId="0FF56C2A" w:rsidR="00DC65AA" w:rsidRDefault="00DC65AA" w:rsidP="00AC6823">
            <w:pPr>
              <w:pStyle w:val="TAC"/>
              <w:rPr>
                <w:rFonts w:eastAsia="Yu Mincho"/>
              </w:rPr>
            </w:pPr>
            <w:r>
              <w:rPr>
                <w:rFonts w:eastAsia="Yu Mincho"/>
              </w:rPr>
              <w:t>5.0</w:t>
            </w:r>
          </w:p>
        </w:tc>
      </w:tr>
      <w:tr w:rsidR="00DC65AA" w14:paraId="227B9286" w14:textId="77777777" w:rsidTr="00CF507F">
        <w:trPr>
          <w:jc w:val="center"/>
        </w:trPr>
        <w:tc>
          <w:tcPr>
            <w:tcW w:w="1648" w:type="dxa"/>
            <w:vMerge/>
          </w:tcPr>
          <w:p w14:paraId="7024381F" w14:textId="77777777" w:rsidR="00DC65AA" w:rsidRDefault="00DC65AA" w:rsidP="00AC6823">
            <w:pPr>
              <w:pStyle w:val="TAC"/>
              <w:rPr>
                <w:rFonts w:eastAsia="Yu Mincho"/>
              </w:rPr>
            </w:pPr>
          </w:p>
        </w:tc>
        <w:tc>
          <w:tcPr>
            <w:tcW w:w="1805" w:type="dxa"/>
          </w:tcPr>
          <w:p w14:paraId="3889E710" w14:textId="77777777" w:rsidR="00DC65AA" w:rsidRDefault="00DC65AA" w:rsidP="00AC6823">
            <w:pPr>
              <w:pStyle w:val="TAC"/>
              <w:rPr>
                <w:rFonts w:eastAsia="Yu Mincho"/>
              </w:rPr>
            </w:pPr>
            <w:r>
              <w:rPr>
                <w:rFonts w:eastAsia="Yu Mincho"/>
              </w:rPr>
              <w:t>16QAM</w:t>
            </w:r>
          </w:p>
        </w:tc>
        <w:tc>
          <w:tcPr>
            <w:tcW w:w="1230" w:type="dxa"/>
          </w:tcPr>
          <w:p w14:paraId="1D721693" w14:textId="77777777" w:rsidR="00DC65AA" w:rsidRDefault="00DC65AA" w:rsidP="00AC6823">
            <w:pPr>
              <w:pStyle w:val="TAC"/>
              <w:rPr>
                <w:rFonts w:eastAsia="Yu Mincho"/>
              </w:rPr>
            </w:pPr>
            <w:r>
              <w:rPr>
                <w:rFonts w:eastAsia="Yu Mincho"/>
              </w:rPr>
              <w:t>9.0</w:t>
            </w:r>
          </w:p>
        </w:tc>
        <w:tc>
          <w:tcPr>
            <w:tcW w:w="1228" w:type="dxa"/>
          </w:tcPr>
          <w:p w14:paraId="3CD8BD00" w14:textId="2723DBAC" w:rsidR="00DC65AA" w:rsidRDefault="00D70922" w:rsidP="00AC6823">
            <w:pPr>
              <w:pStyle w:val="TAC"/>
              <w:rPr>
                <w:rFonts w:eastAsia="Yu Mincho"/>
              </w:rPr>
            </w:pPr>
            <w:r>
              <w:rPr>
                <w:rFonts w:eastAsia="Yu Mincho"/>
              </w:rPr>
              <w:t>3.5</w:t>
            </w:r>
          </w:p>
        </w:tc>
        <w:tc>
          <w:tcPr>
            <w:tcW w:w="1217" w:type="dxa"/>
          </w:tcPr>
          <w:p w14:paraId="0F073375" w14:textId="6D8761FB" w:rsidR="00DC65AA" w:rsidRDefault="00D70922" w:rsidP="00AC6823">
            <w:pPr>
              <w:pStyle w:val="TAC"/>
              <w:rPr>
                <w:rFonts w:eastAsia="Yu Mincho"/>
              </w:rPr>
            </w:pPr>
            <w:r>
              <w:rPr>
                <w:rFonts w:eastAsia="Yu Mincho"/>
                <w:lang w:val="en-US"/>
              </w:rPr>
              <w:t>2.5</w:t>
            </w:r>
          </w:p>
        </w:tc>
        <w:tc>
          <w:tcPr>
            <w:tcW w:w="1230" w:type="dxa"/>
          </w:tcPr>
          <w:p w14:paraId="61D77A4C" w14:textId="776594B7" w:rsidR="00DC65AA" w:rsidRDefault="00DC65AA" w:rsidP="00AC6823">
            <w:pPr>
              <w:pStyle w:val="TAC"/>
              <w:rPr>
                <w:rFonts w:eastAsia="Yu Mincho"/>
              </w:rPr>
            </w:pPr>
            <w:r>
              <w:rPr>
                <w:rFonts w:eastAsia="Yu Mincho"/>
              </w:rPr>
              <w:t>5.0</w:t>
            </w:r>
          </w:p>
        </w:tc>
      </w:tr>
      <w:tr w:rsidR="00DC65AA" w14:paraId="561BE14A" w14:textId="77777777" w:rsidTr="00CF507F">
        <w:trPr>
          <w:jc w:val="center"/>
        </w:trPr>
        <w:tc>
          <w:tcPr>
            <w:tcW w:w="1648" w:type="dxa"/>
            <w:vMerge/>
          </w:tcPr>
          <w:p w14:paraId="79B0DB25" w14:textId="77777777" w:rsidR="00DC65AA" w:rsidRDefault="00DC65AA" w:rsidP="00AC6823">
            <w:pPr>
              <w:pStyle w:val="TAC"/>
              <w:rPr>
                <w:rFonts w:eastAsia="Yu Mincho"/>
              </w:rPr>
            </w:pPr>
          </w:p>
        </w:tc>
        <w:tc>
          <w:tcPr>
            <w:tcW w:w="1805" w:type="dxa"/>
          </w:tcPr>
          <w:p w14:paraId="10D40AB0" w14:textId="77777777" w:rsidR="00DC65AA" w:rsidRDefault="00DC65AA" w:rsidP="00AC6823">
            <w:pPr>
              <w:pStyle w:val="TAC"/>
              <w:rPr>
                <w:rFonts w:eastAsia="Yu Mincho"/>
              </w:rPr>
            </w:pPr>
            <w:r>
              <w:rPr>
                <w:rFonts w:eastAsia="Yu Mincho"/>
              </w:rPr>
              <w:t>64QAM</w:t>
            </w:r>
          </w:p>
        </w:tc>
        <w:tc>
          <w:tcPr>
            <w:tcW w:w="1230" w:type="dxa"/>
          </w:tcPr>
          <w:p w14:paraId="31AAB950" w14:textId="77777777" w:rsidR="00DC65AA" w:rsidRDefault="00DC65AA" w:rsidP="00AC6823">
            <w:pPr>
              <w:pStyle w:val="TAC"/>
              <w:rPr>
                <w:rFonts w:eastAsia="Yu Mincho"/>
              </w:rPr>
            </w:pPr>
            <w:r>
              <w:rPr>
                <w:rFonts w:eastAsia="Yu Mincho"/>
              </w:rPr>
              <w:t>9.0</w:t>
            </w:r>
          </w:p>
        </w:tc>
        <w:tc>
          <w:tcPr>
            <w:tcW w:w="1228" w:type="dxa"/>
          </w:tcPr>
          <w:p w14:paraId="7D93EE74" w14:textId="21C13929" w:rsidR="00DC65AA" w:rsidRDefault="00D70922" w:rsidP="00AC6823">
            <w:pPr>
              <w:pStyle w:val="TAC"/>
              <w:rPr>
                <w:rFonts w:eastAsia="Yu Mincho"/>
              </w:rPr>
            </w:pPr>
            <w:r>
              <w:rPr>
                <w:rFonts w:eastAsia="Yu Mincho"/>
              </w:rPr>
              <w:t>3.5</w:t>
            </w:r>
          </w:p>
        </w:tc>
        <w:tc>
          <w:tcPr>
            <w:tcW w:w="1217" w:type="dxa"/>
          </w:tcPr>
          <w:p w14:paraId="1468973A" w14:textId="3006C3B9" w:rsidR="00DC65AA" w:rsidRDefault="00D70922" w:rsidP="00AC6823">
            <w:pPr>
              <w:pStyle w:val="TAC"/>
              <w:rPr>
                <w:rFonts w:eastAsia="Yu Mincho"/>
                <w:lang w:val="en-US"/>
              </w:rPr>
            </w:pPr>
            <w:r>
              <w:rPr>
                <w:rFonts w:eastAsia="Yu Mincho"/>
                <w:lang w:val="en-US"/>
              </w:rPr>
              <w:t>2.5</w:t>
            </w:r>
          </w:p>
        </w:tc>
        <w:tc>
          <w:tcPr>
            <w:tcW w:w="1230" w:type="dxa"/>
          </w:tcPr>
          <w:p w14:paraId="2F2FC16B" w14:textId="0D9E7E86" w:rsidR="00DC65AA" w:rsidRDefault="00DC65AA" w:rsidP="00AC6823">
            <w:pPr>
              <w:pStyle w:val="TAC"/>
              <w:rPr>
                <w:rFonts w:eastAsia="Yu Mincho"/>
                <w:lang w:val="en-US"/>
              </w:rPr>
            </w:pPr>
            <w:r>
              <w:rPr>
                <w:rFonts w:eastAsia="Yu Mincho"/>
                <w:lang w:val="en-US"/>
              </w:rPr>
              <w:t>5.0</w:t>
            </w:r>
          </w:p>
        </w:tc>
      </w:tr>
    </w:tbl>
    <w:p w14:paraId="4BFFA17E" w14:textId="77777777" w:rsidR="005108A2" w:rsidRDefault="005108A2" w:rsidP="00445E27">
      <w:pPr>
        <w:spacing w:after="120"/>
        <w:rPr>
          <w:b/>
        </w:rPr>
      </w:pPr>
    </w:p>
    <w:p w14:paraId="21B7109B" w14:textId="77777777" w:rsidR="0032794F" w:rsidRDefault="0032794F" w:rsidP="005108A2">
      <w:pPr>
        <w:spacing w:after="120"/>
        <w:rPr>
          <w:b/>
          <w:u w:val="single"/>
        </w:rPr>
      </w:pPr>
    </w:p>
    <w:p w14:paraId="67B29144" w14:textId="7DEA5475" w:rsidR="005108A2" w:rsidRPr="00E060D6" w:rsidRDefault="005108A2" w:rsidP="005108A2">
      <w:pPr>
        <w:spacing w:after="120"/>
        <w:rPr>
          <w:b/>
          <w:u w:val="single"/>
        </w:rPr>
      </w:pPr>
      <w:r>
        <w:rPr>
          <w:b/>
          <w:u w:val="single"/>
        </w:rPr>
        <w:t>LS from RAN2</w:t>
      </w:r>
    </w:p>
    <w:p w14:paraId="74BE62FD" w14:textId="06658192" w:rsidR="00AA7406" w:rsidRDefault="00AA7406" w:rsidP="00445E27">
      <w:pPr>
        <w:spacing w:after="120"/>
        <w:rPr>
          <w:b/>
        </w:rPr>
      </w:pPr>
    </w:p>
    <w:p w14:paraId="0AC78108" w14:textId="7C1B3956" w:rsidR="00A45525" w:rsidRDefault="00DC58C0" w:rsidP="00A45525">
      <w:pPr>
        <w:jc w:val="both"/>
        <w:rPr>
          <w:bCs/>
        </w:rPr>
      </w:pPr>
      <w:r>
        <w:rPr>
          <w:bCs/>
        </w:rPr>
        <w:t xml:space="preserve">RAN4 received an LS </w:t>
      </w:r>
      <w:r w:rsidR="0002127A">
        <w:rPr>
          <w:bCs/>
        </w:rPr>
        <w:t xml:space="preserve">[2] </w:t>
      </w:r>
      <w:r>
        <w:rPr>
          <w:bCs/>
        </w:rPr>
        <w:t xml:space="preserve">from RAN2 stating </w:t>
      </w:r>
      <w:r w:rsidR="00A45525">
        <w:rPr>
          <w:bCs/>
        </w:rPr>
        <w:t>“</w:t>
      </w:r>
      <w:r w:rsidR="00A45525" w:rsidRPr="00A45525">
        <w:rPr>
          <w:rFonts w:hint="eastAsia"/>
          <w:bCs/>
        </w:rPr>
        <w:t>RAN2 further agreed that to avoid backward capability issues, TN approach is reused for less than 5MHz in NTN. Based on which, similar note as note 2 in Table 5.4.3.1-1 of 38.101-1 needs to be added in the Table 5.4.3.1-1 of 38.101-5.</w:t>
      </w:r>
      <w:r w:rsidR="00A45525" w:rsidRPr="00A45525">
        <w:rPr>
          <w:bCs/>
        </w:rPr>
        <w:t>”</w:t>
      </w:r>
    </w:p>
    <w:p w14:paraId="2FAAE031" w14:textId="6D5BD6B5" w:rsidR="00340C84" w:rsidRDefault="00B91FD8" w:rsidP="00A45525">
      <w:pPr>
        <w:jc w:val="both"/>
        <w:rPr>
          <w:bCs/>
        </w:rPr>
      </w:pPr>
      <w:r>
        <w:rPr>
          <w:bCs/>
        </w:rPr>
        <w:t>In addition to the this note, TS 38.101-1 includes in operating band table NOTE 20: Operating band n200 is a reserved value</w:t>
      </w:r>
      <w:r w:rsidR="00316771">
        <w:rPr>
          <w:bCs/>
        </w:rPr>
        <w:t>.</w:t>
      </w:r>
      <w:r w:rsidR="00B70EB4">
        <w:rPr>
          <w:bCs/>
        </w:rPr>
        <w:t xml:space="preserve"> This should be done also in TS 38.101-5.</w:t>
      </w:r>
    </w:p>
    <w:p w14:paraId="092EE737" w14:textId="68A51A68" w:rsidR="00316771" w:rsidRPr="00B70EB4" w:rsidRDefault="00316771" w:rsidP="00A45525">
      <w:pPr>
        <w:jc w:val="both"/>
        <w:rPr>
          <w:b/>
        </w:rPr>
      </w:pPr>
      <w:r w:rsidRPr="00B70EB4">
        <w:rPr>
          <w:b/>
        </w:rPr>
        <w:t>Proposal 2: In addition to RAN2 request, also add a note in operating band table to indicate n200</w:t>
      </w:r>
      <w:r w:rsidR="00B70EB4" w:rsidRPr="00B70EB4">
        <w:rPr>
          <w:b/>
        </w:rPr>
        <w:t xml:space="preserve"> is a reserved value.</w:t>
      </w:r>
    </w:p>
    <w:p w14:paraId="22B5EFFF" w14:textId="77777777" w:rsidR="00340C84" w:rsidRDefault="00340C84" w:rsidP="00A45525">
      <w:pPr>
        <w:jc w:val="both"/>
        <w:rPr>
          <w:rFonts w:ascii="Arial" w:hAnsi="Arial" w:cs="Arial"/>
          <w:lang w:val="en-US" w:eastAsia="zh-CN"/>
        </w:rPr>
      </w:pPr>
    </w:p>
    <w:p w14:paraId="6482F678" w14:textId="77777777" w:rsidR="00E82EA2" w:rsidRPr="00E82EA2" w:rsidRDefault="00E82EA2" w:rsidP="00445E27">
      <w:pPr>
        <w:spacing w:after="120"/>
        <w:rPr>
          <w:bCs/>
          <w:lang w:val="en-US"/>
        </w:rPr>
      </w:pPr>
    </w:p>
    <w:p w14:paraId="169AC25D" w14:textId="77777777" w:rsidR="004125E8" w:rsidRPr="00E90008" w:rsidRDefault="004125E8"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0D911FB5" w:rsidR="00D645D7" w:rsidRDefault="005F7C8C" w:rsidP="004F6404">
      <w:pPr>
        <w:spacing w:after="120"/>
        <w:jc w:val="both"/>
        <w:rPr>
          <w:lang w:eastAsia="ja-JP"/>
        </w:rPr>
      </w:pPr>
      <w:r w:rsidRPr="00501988">
        <w:rPr>
          <w:lang w:eastAsia="ja-JP"/>
        </w:rPr>
        <w:t xml:space="preserve">In this </w:t>
      </w:r>
      <w:r w:rsidR="001479AA">
        <w:rPr>
          <w:lang w:eastAsia="ja-JP"/>
        </w:rPr>
        <w:t xml:space="preserve">contribution </w:t>
      </w:r>
      <w:r w:rsidR="00EF0CCA">
        <w:rPr>
          <w:lang w:eastAsia="ja-JP"/>
        </w:rPr>
        <w:t>UE RF requirements</w:t>
      </w:r>
      <w:r w:rsidR="001479AA">
        <w:rPr>
          <w:lang w:eastAsia="ja-JP"/>
        </w:rPr>
        <w:t xml:space="preserve"> for less than 5 MHz for NTN</w:t>
      </w:r>
      <w:r w:rsidR="00522FB9">
        <w:rPr>
          <w:lang w:eastAsia="ja-JP"/>
        </w:rPr>
        <w:t xml:space="preserve"> were discussed</w:t>
      </w:r>
      <w:r w:rsidR="00EB3836">
        <w:rPr>
          <w:lang w:eastAsia="ja-JP"/>
        </w:rPr>
        <w:t xml:space="preserve">. Following </w:t>
      </w:r>
      <w:r w:rsidR="00DB68F9">
        <w:rPr>
          <w:lang w:eastAsia="ja-JP"/>
        </w:rPr>
        <w:t>observations and p</w:t>
      </w:r>
      <w:r w:rsidR="00EB3836">
        <w:rPr>
          <w:lang w:eastAsia="ja-JP"/>
        </w:rPr>
        <w:t>roposals were made</w:t>
      </w:r>
      <w:r w:rsidR="004125E8">
        <w:rPr>
          <w:lang w:eastAsia="ja-JP"/>
        </w:rPr>
        <w:t>.</w:t>
      </w:r>
    </w:p>
    <w:p w14:paraId="4CFBAF62" w14:textId="77777777" w:rsidR="004125E8" w:rsidRDefault="004125E8" w:rsidP="004F6404">
      <w:pPr>
        <w:spacing w:after="120"/>
        <w:jc w:val="both"/>
        <w:rPr>
          <w:lang w:eastAsia="ja-JP"/>
        </w:rPr>
      </w:pPr>
    </w:p>
    <w:p w14:paraId="2F8DAB0A" w14:textId="77777777" w:rsidR="00B70EB4" w:rsidRDefault="00B70EB4" w:rsidP="00B70EB4">
      <w:pPr>
        <w:spacing w:after="120"/>
        <w:rPr>
          <w:b/>
        </w:rPr>
      </w:pPr>
      <w:r w:rsidRPr="00BF5E52">
        <w:rPr>
          <w:b/>
        </w:rPr>
        <w:lastRenderedPageBreak/>
        <w:t>Observation 1:</w:t>
      </w:r>
      <w:r>
        <w:rPr>
          <w:b/>
        </w:rPr>
        <w:t xml:space="preserve"> 5 MHz CBW, cat M and NB-IoT are allowed A-MPR for all RB allocations closest to NS_24 limit.</w:t>
      </w:r>
    </w:p>
    <w:p w14:paraId="68E77BC4" w14:textId="77777777" w:rsidR="00B70EB4" w:rsidRDefault="00B70EB4" w:rsidP="00B70EB4">
      <w:pPr>
        <w:spacing w:after="120"/>
        <w:rPr>
          <w:b/>
        </w:rPr>
      </w:pPr>
      <w:r w:rsidRPr="00BF5E52">
        <w:rPr>
          <w:b/>
        </w:rPr>
        <w:t xml:space="preserve">Observation </w:t>
      </w:r>
      <w:r>
        <w:rPr>
          <w:b/>
        </w:rPr>
        <w:t>2</w:t>
      </w:r>
      <w:r w:rsidRPr="00BF5E52">
        <w:rPr>
          <w:b/>
        </w:rPr>
        <w:t>:</w:t>
      </w:r>
      <w:r>
        <w:rPr>
          <w:b/>
        </w:rPr>
        <w:t xml:space="preserve"> It is beneficial to roughly align the A-MPR with 5 MHz CBW and NTN IoT as same UE and transceiver can support all of these. </w:t>
      </w:r>
    </w:p>
    <w:p w14:paraId="138405F1" w14:textId="77777777" w:rsidR="00B70EB4" w:rsidRDefault="00B70EB4" w:rsidP="00B70EB4">
      <w:pPr>
        <w:spacing w:after="120"/>
        <w:rPr>
          <w:b/>
        </w:rPr>
      </w:pPr>
      <w:r>
        <w:rPr>
          <w:b/>
        </w:rPr>
        <w:t>Observation 3: Noise profile falls down at larger frequency offsets, which allows some A-MPR optimization compared to older specification.</w:t>
      </w:r>
    </w:p>
    <w:p w14:paraId="41A9E6E3" w14:textId="77777777" w:rsidR="00B70EB4" w:rsidRPr="00CF507F" w:rsidRDefault="00B70EB4" w:rsidP="00B70EB4">
      <w:pPr>
        <w:spacing w:after="120"/>
        <w:rPr>
          <w:b/>
        </w:rPr>
      </w:pPr>
      <w:r w:rsidRPr="00CF507F">
        <w:rPr>
          <w:b/>
        </w:rPr>
        <w:t xml:space="preserve">Proposal 1: Define A-MPR for 3 MHz channel </w:t>
      </w:r>
      <w:r>
        <w:rPr>
          <w:b/>
        </w:rPr>
        <w:t xml:space="preserve">for NS_24 </w:t>
      </w:r>
      <w:r w:rsidRPr="00CF507F">
        <w:rPr>
          <w:b/>
        </w:rPr>
        <w:t>as in Table 2 and Table 3</w:t>
      </w:r>
    </w:p>
    <w:p w14:paraId="36F8A342" w14:textId="77777777" w:rsidR="00B70EB4" w:rsidRPr="00B70EB4" w:rsidRDefault="00B70EB4" w:rsidP="00B70EB4">
      <w:pPr>
        <w:jc w:val="both"/>
        <w:rPr>
          <w:b/>
        </w:rPr>
      </w:pPr>
      <w:r w:rsidRPr="00B70EB4">
        <w:rPr>
          <w:b/>
        </w:rPr>
        <w:t>Proposal 2: In addition to RAN2 request, also add a note in operating band table to indicate n200 is a reserved value.</w:t>
      </w:r>
    </w:p>
    <w:p w14:paraId="305E7353" w14:textId="77777777" w:rsidR="001F34B1" w:rsidRPr="001F34B1" w:rsidRDefault="001F34B1" w:rsidP="003C31F1">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356D733" w14:textId="23135A0C" w:rsidR="0028617B" w:rsidRDefault="0035643D" w:rsidP="0028617B">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 xml:space="preserve">[1]  </w:t>
      </w:r>
      <w:r w:rsidR="00EF0CCA">
        <w:rPr>
          <w:rFonts w:ascii="Times New Roman" w:eastAsia="MS Mincho" w:hAnsi="Times New Roman"/>
          <w:lang w:eastAsia="de-DE"/>
        </w:rPr>
        <w:t>R4-2</w:t>
      </w:r>
      <w:r w:rsidR="00011FB6">
        <w:rPr>
          <w:rFonts w:ascii="Times New Roman" w:eastAsia="MS Mincho" w:hAnsi="Times New Roman"/>
          <w:lang w:eastAsia="de-DE"/>
        </w:rPr>
        <w:t>50</w:t>
      </w:r>
      <w:r w:rsidR="005108A2">
        <w:rPr>
          <w:rFonts w:ascii="Times New Roman" w:eastAsia="MS Mincho" w:hAnsi="Times New Roman"/>
          <w:lang w:eastAsia="de-DE"/>
        </w:rPr>
        <w:t>8765</w:t>
      </w:r>
      <w:r w:rsidR="0028617B">
        <w:rPr>
          <w:rFonts w:ascii="Times New Roman" w:eastAsia="MS Mincho" w:hAnsi="Times New Roman"/>
          <w:lang w:eastAsia="de-DE"/>
        </w:rPr>
        <w:t xml:space="preserve">, </w:t>
      </w:r>
      <w:bookmarkStart w:id="2" w:name="OLE_LINK1"/>
      <w:r w:rsidR="005108A2" w:rsidRPr="005108A2">
        <w:rPr>
          <w:rFonts w:ascii="Times New Roman" w:eastAsia="MS Mincho" w:hAnsi="Times New Roman"/>
          <w:lang w:eastAsia="de-DE"/>
        </w:rPr>
        <w:t>WF for [115][310] NR_IoT_NTN_less_than_5MHz_UERF</w:t>
      </w:r>
      <w:bookmarkEnd w:id="2"/>
      <w:r w:rsidR="0028617B">
        <w:rPr>
          <w:rFonts w:ascii="Times New Roman" w:eastAsia="MS Mincho" w:hAnsi="Times New Roman"/>
          <w:lang w:eastAsia="de-DE"/>
        </w:rPr>
        <w:t xml:space="preserve">, </w:t>
      </w:r>
      <w:r w:rsidR="001C3A2A">
        <w:rPr>
          <w:rFonts w:ascii="Times New Roman" w:eastAsia="MS Mincho" w:hAnsi="Times New Roman"/>
          <w:lang w:eastAsia="de-DE"/>
        </w:rPr>
        <w:t>Xiaomi</w:t>
      </w:r>
    </w:p>
    <w:p w14:paraId="76D009EC" w14:textId="77777777" w:rsidR="0002127A" w:rsidRDefault="0002127A" w:rsidP="0028617B">
      <w:pPr>
        <w:pStyle w:val="CRCoverPage"/>
        <w:spacing w:after="0"/>
        <w:ind w:left="835" w:hanging="735"/>
        <w:jc w:val="both"/>
        <w:rPr>
          <w:rFonts w:ascii="Times New Roman" w:eastAsia="MS Mincho" w:hAnsi="Times New Roman"/>
          <w:lang w:eastAsia="de-DE"/>
        </w:rPr>
      </w:pPr>
    </w:p>
    <w:p w14:paraId="1E625702" w14:textId="0BF8D36B" w:rsidR="0002127A" w:rsidRDefault="0002127A" w:rsidP="0028617B">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[2]</w:t>
      </w:r>
      <w:r w:rsidR="00563B5F">
        <w:rPr>
          <w:rFonts w:ascii="Times New Roman" w:eastAsia="MS Mincho" w:hAnsi="Times New Roman"/>
          <w:lang w:eastAsia="de-DE"/>
        </w:rPr>
        <w:t xml:space="preserve">  R2-2504788/R4-2509016, </w:t>
      </w:r>
      <w:r w:rsidR="0048106D" w:rsidRPr="0048106D">
        <w:rPr>
          <w:rFonts w:ascii="Times New Roman" w:eastAsia="MS Mincho" w:hAnsi="Times New Roman"/>
          <w:lang w:eastAsia="de-DE"/>
        </w:rPr>
        <w:t>Reply LS on UE capability signalling for NTN less than 5MHz</w:t>
      </w:r>
      <w:r w:rsidR="0048106D">
        <w:rPr>
          <w:rFonts w:ascii="Times New Roman" w:eastAsia="MS Mincho" w:hAnsi="Times New Roman"/>
          <w:lang w:eastAsia="de-DE"/>
        </w:rPr>
        <w:t>, RAN2</w:t>
      </w:r>
      <w:r>
        <w:rPr>
          <w:rFonts w:ascii="Times New Roman" w:eastAsia="MS Mincho" w:hAnsi="Times New Roman"/>
          <w:lang w:eastAsia="de-DE"/>
        </w:rPr>
        <w:tab/>
      </w:r>
    </w:p>
    <w:p w14:paraId="6C5BF260" w14:textId="77777777" w:rsidR="00276D01" w:rsidRDefault="00276D01" w:rsidP="0028617B">
      <w:pPr>
        <w:pStyle w:val="CRCoverPage"/>
        <w:spacing w:after="0"/>
        <w:ind w:left="835" w:hanging="735"/>
        <w:jc w:val="both"/>
        <w:rPr>
          <w:rFonts w:ascii="Times New Roman" w:eastAsia="MS Mincho" w:hAnsi="Times New Roman"/>
          <w:lang w:eastAsia="de-DE"/>
        </w:rPr>
      </w:pPr>
    </w:p>
    <w:p w14:paraId="34C916FC" w14:textId="258A86DC" w:rsidR="006F2F27" w:rsidRPr="004B3F1E" w:rsidRDefault="006F2F27" w:rsidP="00445E27">
      <w:pPr>
        <w:pStyle w:val="CRCoverPage"/>
        <w:spacing w:after="0"/>
        <w:ind w:left="835" w:hanging="735"/>
        <w:jc w:val="both"/>
        <w:rPr>
          <w:rFonts w:ascii="Times New Roman" w:eastAsia="MS Mincho" w:hAnsi="Times New Roman"/>
          <w:lang w:eastAsia="de-DE"/>
        </w:rPr>
      </w:pP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784C1" w14:textId="77777777" w:rsidR="00DD4761" w:rsidRDefault="00DD4761">
      <w:r>
        <w:separator/>
      </w:r>
    </w:p>
  </w:endnote>
  <w:endnote w:type="continuationSeparator" w:id="0">
    <w:p w14:paraId="14D4BA9B" w14:textId="77777777" w:rsidR="00DD4761" w:rsidRDefault="00DD4761">
      <w:r>
        <w:continuationSeparator/>
      </w:r>
    </w:p>
  </w:endnote>
  <w:endnote w:type="continuationNotice" w:id="1">
    <w:p w14:paraId="7B8D0A60" w14:textId="77777777" w:rsidR="00DD4761" w:rsidRDefault="00DD4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F9FD" w14:textId="77777777" w:rsidR="00DD4761" w:rsidRDefault="00DD4761">
      <w:r>
        <w:separator/>
      </w:r>
    </w:p>
  </w:footnote>
  <w:footnote w:type="continuationSeparator" w:id="0">
    <w:p w14:paraId="046DC0C1" w14:textId="77777777" w:rsidR="00DD4761" w:rsidRDefault="00DD4761">
      <w:r>
        <w:continuationSeparator/>
      </w:r>
    </w:p>
  </w:footnote>
  <w:footnote w:type="continuationNotice" w:id="1">
    <w:p w14:paraId="69FB5C2D" w14:textId="77777777" w:rsidR="00DD4761" w:rsidRDefault="00DD47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C5C58"/>
    <w:multiLevelType w:val="hybridMultilevel"/>
    <w:tmpl w:val="082E4EA0"/>
    <w:lvl w:ilvl="0" w:tplc="0BBEDB5C">
      <w:start w:val="1"/>
      <w:numFmt w:val="bullet"/>
      <w:lvlText w:val=""/>
      <w:lvlJc w:val="left"/>
      <w:pPr>
        <w:ind w:left="720" w:hanging="360"/>
      </w:pPr>
      <w:rPr>
        <w:rFonts w:ascii="Wingdings" w:eastAsia="Yu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CAF222B"/>
    <w:multiLevelType w:val="hybridMultilevel"/>
    <w:tmpl w:val="2230D6C0"/>
    <w:lvl w:ilvl="0" w:tplc="C3845130">
      <w:start w:val="200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DE6129"/>
    <w:multiLevelType w:val="hybridMultilevel"/>
    <w:tmpl w:val="49F8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019931">
    <w:abstractNumId w:val="13"/>
  </w:num>
  <w:num w:numId="2" w16cid:durableId="1410541372">
    <w:abstractNumId w:val="40"/>
  </w:num>
  <w:num w:numId="3" w16cid:durableId="1813211327">
    <w:abstractNumId w:val="16"/>
  </w:num>
  <w:num w:numId="4" w16cid:durableId="689525352">
    <w:abstractNumId w:val="20"/>
  </w:num>
  <w:num w:numId="5" w16cid:durableId="923681041">
    <w:abstractNumId w:val="14"/>
  </w:num>
  <w:num w:numId="6" w16cid:durableId="1715036026">
    <w:abstractNumId w:val="38"/>
  </w:num>
  <w:num w:numId="7" w16cid:durableId="90400890">
    <w:abstractNumId w:val="22"/>
  </w:num>
  <w:num w:numId="8" w16cid:durableId="1840655891">
    <w:abstractNumId w:val="3"/>
  </w:num>
  <w:num w:numId="9" w16cid:durableId="1153717466">
    <w:abstractNumId w:val="12"/>
  </w:num>
  <w:num w:numId="10" w16cid:durableId="1982073928">
    <w:abstractNumId w:val="29"/>
  </w:num>
  <w:num w:numId="11" w16cid:durableId="1593976010">
    <w:abstractNumId w:val="34"/>
  </w:num>
  <w:num w:numId="12" w16cid:durableId="53435517">
    <w:abstractNumId w:val="5"/>
  </w:num>
  <w:num w:numId="13" w16cid:durableId="2140412589">
    <w:abstractNumId w:val="35"/>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9"/>
  </w:num>
  <w:num w:numId="22" w16cid:durableId="399711259">
    <w:abstractNumId w:val="19"/>
  </w:num>
  <w:num w:numId="23" w16cid:durableId="1547181433">
    <w:abstractNumId w:val="25"/>
  </w:num>
  <w:num w:numId="24" w16cid:durableId="1737586952">
    <w:abstractNumId w:val="10"/>
  </w:num>
  <w:num w:numId="25" w16cid:durableId="136725342">
    <w:abstractNumId w:val="30"/>
  </w:num>
  <w:num w:numId="26" w16cid:durableId="720058865">
    <w:abstractNumId w:val="21"/>
  </w:num>
  <w:num w:numId="27" w16cid:durableId="272711782">
    <w:abstractNumId w:val="6"/>
  </w:num>
  <w:num w:numId="28" w16cid:durableId="1001855276">
    <w:abstractNumId w:val="8"/>
  </w:num>
  <w:num w:numId="29" w16cid:durableId="1378165158">
    <w:abstractNumId w:val="41"/>
  </w:num>
  <w:num w:numId="30" w16cid:durableId="129372776">
    <w:abstractNumId w:val="27"/>
  </w:num>
  <w:num w:numId="31" w16cid:durableId="1392314572">
    <w:abstractNumId w:val="26"/>
  </w:num>
  <w:num w:numId="32" w16cid:durableId="889608438">
    <w:abstractNumId w:val="36"/>
  </w:num>
  <w:num w:numId="33" w16cid:durableId="234978413">
    <w:abstractNumId w:val="11"/>
  </w:num>
  <w:num w:numId="34" w16cid:durableId="673609078">
    <w:abstractNumId w:val="23"/>
  </w:num>
  <w:num w:numId="35" w16cid:durableId="1956788686">
    <w:abstractNumId w:val="24"/>
  </w:num>
  <w:num w:numId="36" w16cid:durableId="1107895810">
    <w:abstractNumId w:val="2"/>
  </w:num>
  <w:num w:numId="37" w16cid:durableId="1403068447">
    <w:abstractNumId w:val="42"/>
    <w:lvlOverride w:ilvl="0">
      <w:startOverride w:val="1"/>
    </w:lvlOverride>
    <w:lvlOverride w:ilvl="1"/>
    <w:lvlOverride w:ilvl="2"/>
    <w:lvlOverride w:ilvl="3"/>
    <w:lvlOverride w:ilvl="4"/>
    <w:lvlOverride w:ilvl="5"/>
    <w:lvlOverride w:ilvl="6"/>
    <w:lvlOverride w:ilvl="7"/>
    <w:lvlOverride w:ilvl="8"/>
  </w:num>
  <w:num w:numId="38" w16cid:durableId="135070847">
    <w:abstractNumId w:val="28"/>
  </w:num>
  <w:num w:numId="39" w16cid:durableId="646478646">
    <w:abstractNumId w:val="32"/>
  </w:num>
  <w:num w:numId="40" w16cid:durableId="1999576659">
    <w:abstractNumId w:val="37"/>
  </w:num>
  <w:num w:numId="41" w16cid:durableId="97063749">
    <w:abstractNumId w:val="44"/>
  </w:num>
  <w:num w:numId="42" w16cid:durableId="589047632">
    <w:abstractNumId w:val="43"/>
  </w:num>
  <w:num w:numId="43" w16cid:durableId="69549635">
    <w:abstractNumId w:val="33"/>
  </w:num>
  <w:num w:numId="44" w16cid:durableId="2108960781">
    <w:abstractNumId w:val="31"/>
  </w:num>
  <w:num w:numId="45" w16cid:durableId="21262652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FB6"/>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27A"/>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4C0"/>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30F"/>
    <w:rsid w:val="00046579"/>
    <w:rsid w:val="0004663E"/>
    <w:rsid w:val="00046EC8"/>
    <w:rsid w:val="00047200"/>
    <w:rsid w:val="00047CE4"/>
    <w:rsid w:val="0005009D"/>
    <w:rsid w:val="00050347"/>
    <w:rsid w:val="0005046C"/>
    <w:rsid w:val="00050FED"/>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5B4"/>
    <w:rsid w:val="00070DF2"/>
    <w:rsid w:val="00071151"/>
    <w:rsid w:val="0007179C"/>
    <w:rsid w:val="00072DCD"/>
    <w:rsid w:val="00073162"/>
    <w:rsid w:val="00073EFF"/>
    <w:rsid w:val="00074119"/>
    <w:rsid w:val="00074A2A"/>
    <w:rsid w:val="000757DE"/>
    <w:rsid w:val="00075ADC"/>
    <w:rsid w:val="00075F5E"/>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AD5"/>
    <w:rsid w:val="00087E54"/>
    <w:rsid w:val="00087F88"/>
    <w:rsid w:val="0009009D"/>
    <w:rsid w:val="00090E45"/>
    <w:rsid w:val="000913C6"/>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756"/>
    <w:rsid w:val="000B03A8"/>
    <w:rsid w:val="000B0691"/>
    <w:rsid w:val="000B0CD8"/>
    <w:rsid w:val="000B14AB"/>
    <w:rsid w:val="000B2251"/>
    <w:rsid w:val="000B2827"/>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6D00"/>
    <w:rsid w:val="000C7960"/>
    <w:rsid w:val="000C7B02"/>
    <w:rsid w:val="000C7BE1"/>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821"/>
    <w:rsid w:val="00111BBE"/>
    <w:rsid w:val="00111E08"/>
    <w:rsid w:val="00111EAA"/>
    <w:rsid w:val="001129BF"/>
    <w:rsid w:val="00112C97"/>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1D5F"/>
    <w:rsid w:val="001320DF"/>
    <w:rsid w:val="001324D3"/>
    <w:rsid w:val="0013277F"/>
    <w:rsid w:val="00132B0C"/>
    <w:rsid w:val="00134602"/>
    <w:rsid w:val="00134CBC"/>
    <w:rsid w:val="0013517C"/>
    <w:rsid w:val="00135D3C"/>
    <w:rsid w:val="00137332"/>
    <w:rsid w:val="00137A47"/>
    <w:rsid w:val="00140300"/>
    <w:rsid w:val="00140807"/>
    <w:rsid w:val="00140A17"/>
    <w:rsid w:val="0014190B"/>
    <w:rsid w:val="00144D51"/>
    <w:rsid w:val="00145D31"/>
    <w:rsid w:val="001470CF"/>
    <w:rsid w:val="001479AA"/>
    <w:rsid w:val="00147DD8"/>
    <w:rsid w:val="00150373"/>
    <w:rsid w:val="00150B86"/>
    <w:rsid w:val="001523A7"/>
    <w:rsid w:val="00152D10"/>
    <w:rsid w:val="00153439"/>
    <w:rsid w:val="00153675"/>
    <w:rsid w:val="0015467A"/>
    <w:rsid w:val="00155D30"/>
    <w:rsid w:val="00155D7D"/>
    <w:rsid w:val="001562C9"/>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5EE1"/>
    <w:rsid w:val="00166071"/>
    <w:rsid w:val="00166CD5"/>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3C70"/>
    <w:rsid w:val="00183FC0"/>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5C"/>
    <w:rsid w:val="00195EB2"/>
    <w:rsid w:val="0019693F"/>
    <w:rsid w:val="001974C3"/>
    <w:rsid w:val="001A055E"/>
    <w:rsid w:val="001A05A6"/>
    <w:rsid w:val="001A0819"/>
    <w:rsid w:val="001A0E82"/>
    <w:rsid w:val="001A20D2"/>
    <w:rsid w:val="001A31C9"/>
    <w:rsid w:val="001A383C"/>
    <w:rsid w:val="001A38BF"/>
    <w:rsid w:val="001A4794"/>
    <w:rsid w:val="001A573B"/>
    <w:rsid w:val="001A5CFE"/>
    <w:rsid w:val="001A5E13"/>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2A"/>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D78A4"/>
    <w:rsid w:val="001E04B3"/>
    <w:rsid w:val="001E1071"/>
    <w:rsid w:val="001E13B0"/>
    <w:rsid w:val="001E14AA"/>
    <w:rsid w:val="001E2423"/>
    <w:rsid w:val="001E2B48"/>
    <w:rsid w:val="001E2BC3"/>
    <w:rsid w:val="001E2C83"/>
    <w:rsid w:val="001E3044"/>
    <w:rsid w:val="001E32EE"/>
    <w:rsid w:val="001E3442"/>
    <w:rsid w:val="001E397D"/>
    <w:rsid w:val="001E4981"/>
    <w:rsid w:val="001E4CB9"/>
    <w:rsid w:val="001E5B27"/>
    <w:rsid w:val="001E604A"/>
    <w:rsid w:val="001E7523"/>
    <w:rsid w:val="001E7940"/>
    <w:rsid w:val="001F0DA9"/>
    <w:rsid w:val="001F2850"/>
    <w:rsid w:val="001F34B1"/>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1C47"/>
    <w:rsid w:val="00202ED0"/>
    <w:rsid w:val="002060C1"/>
    <w:rsid w:val="00206499"/>
    <w:rsid w:val="0020667C"/>
    <w:rsid w:val="002068F7"/>
    <w:rsid w:val="00206D2D"/>
    <w:rsid w:val="0020738F"/>
    <w:rsid w:val="00207575"/>
    <w:rsid w:val="002076E7"/>
    <w:rsid w:val="00207D0E"/>
    <w:rsid w:val="002103F2"/>
    <w:rsid w:val="00210934"/>
    <w:rsid w:val="00211BF3"/>
    <w:rsid w:val="0021351B"/>
    <w:rsid w:val="00214767"/>
    <w:rsid w:val="002147FE"/>
    <w:rsid w:val="00214D91"/>
    <w:rsid w:val="00214EDB"/>
    <w:rsid w:val="00214F69"/>
    <w:rsid w:val="00215007"/>
    <w:rsid w:val="00215065"/>
    <w:rsid w:val="002151D7"/>
    <w:rsid w:val="00215553"/>
    <w:rsid w:val="00215588"/>
    <w:rsid w:val="0021562F"/>
    <w:rsid w:val="002156D3"/>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4AAD"/>
    <w:rsid w:val="002257BD"/>
    <w:rsid w:val="00225AEF"/>
    <w:rsid w:val="002263B1"/>
    <w:rsid w:val="00227C26"/>
    <w:rsid w:val="002302E0"/>
    <w:rsid w:val="00230758"/>
    <w:rsid w:val="002307C4"/>
    <w:rsid w:val="00230985"/>
    <w:rsid w:val="002312CD"/>
    <w:rsid w:val="002312F5"/>
    <w:rsid w:val="00231447"/>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47EA2"/>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6D01"/>
    <w:rsid w:val="00277112"/>
    <w:rsid w:val="00281432"/>
    <w:rsid w:val="002815D7"/>
    <w:rsid w:val="0028221F"/>
    <w:rsid w:val="0028306D"/>
    <w:rsid w:val="0028324F"/>
    <w:rsid w:val="00283964"/>
    <w:rsid w:val="00283EA7"/>
    <w:rsid w:val="00284627"/>
    <w:rsid w:val="00284D6D"/>
    <w:rsid w:val="002856D4"/>
    <w:rsid w:val="00285EAB"/>
    <w:rsid w:val="0028611F"/>
    <w:rsid w:val="0028617B"/>
    <w:rsid w:val="002861F2"/>
    <w:rsid w:val="0028684A"/>
    <w:rsid w:val="00287317"/>
    <w:rsid w:val="0029014A"/>
    <w:rsid w:val="0029034A"/>
    <w:rsid w:val="002906A9"/>
    <w:rsid w:val="00290A7D"/>
    <w:rsid w:val="00291A49"/>
    <w:rsid w:val="00291D08"/>
    <w:rsid w:val="00291D17"/>
    <w:rsid w:val="00292226"/>
    <w:rsid w:val="002926C6"/>
    <w:rsid w:val="00292D5E"/>
    <w:rsid w:val="00293790"/>
    <w:rsid w:val="0029478E"/>
    <w:rsid w:val="002950B7"/>
    <w:rsid w:val="00295348"/>
    <w:rsid w:val="002965DC"/>
    <w:rsid w:val="00296D04"/>
    <w:rsid w:val="00297207"/>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5AC1"/>
    <w:rsid w:val="002A5BC2"/>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0ECE"/>
    <w:rsid w:val="002E1FD0"/>
    <w:rsid w:val="002E2C0A"/>
    <w:rsid w:val="002E3C7B"/>
    <w:rsid w:val="002E4FF0"/>
    <w:rsid w:val="002E5040"/>
    <w:rsid w:val="002E6BA9"/>
    <w:rsid w:val="002E7004"/>
    <w:rsid w:val="002E7D35"/>
    <w:rsid w:val="002F046D"/>
    <w:rsid w:val="002F05A6"/>
    <w:rsid w:val="002F1C21"/>
    <w:rsid w:val="002F2573"/>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B94"/>
    <w:rsid w:val="00310F4E"/>
    <w:rsid w:val="00311E01"/>
    <w:rsid w:val="0031356F"/>
    <w:rsid w:val="00313B19"/>
    <w:rsid w:val="00313B5B"/>
    <w:rsid w:val="003141C3"/>
    <w:rsid w:val="0031433C"/>
    <w:rsid w:val="0031435C"/>
    <w:rsid w:val="00314AD1"/>
    <w:rsid w:val="003155E0"/>
    <w:rsid w:val="00315CC7"/>
    <w:rsid w:val="003160EE"/>
    <w:rsid w:val="00316771"/>
    <w:rsid w:val="003169E7"/>
    <w:rsid w:val="00316E8C"/>
    <w:rsid w:val="00317BE4"/>
    <w:rsid w:val="003206F3"/>
    <w:rsid w:val="00320B73"/>
    <w:rsid w:val="00320DAB"/>
    <w:rsid w:val="003214B9"/>
    <w:rsid w:val="003221D4"/>
    <w:rsid w:val="00322E56"/>
    <w:rsid w:val="00322EFC"/>
    <w:rsid w:val="00323591"/>
    <w:rsid w:val="00323A4C"/>
    <w:rsid w:val="00323FB2"/>
    <w:rsid w:val="00325732"/>
    <w:rsid w:val="00325805"/>
    <w:rsid w:val="0032592F"/>
    <w:rsid w:val="00326BAC"/>
    <w:rsid w:val="0032794F"/>
    <w:rsid w:val="00330183"/>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89"/>
    <w:rsid w:val="00336EED"/>
    <w:rsid w:val="00336FCA"/>
    <w:rsid w:val="003373C1"/>
    <w:rsid w:val="003379C7"/>
    <w:rsid w:val="00337CF7"/>
    <w:rsid w:val="00337F3A"/>
    <w:rsid w:val="00340095"/>
    <w:rsid w:val="00340405"/>
    <w:rsid w:val="00340C84"/>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251"/>
    <w:rsid w:val="00376369"/>
    <w:rsid w:val="00377CCD"/>
    <w:rsid w:val="00377EEC"/>
    <w:rsid w:val="0038057D"/>
    <w:rsid w:val="00380D91"/>
    <w:rsid w:val="00381A3A"/>
    <w:rsid w:val="0038239B"/>
    <w:rsid w:val="003824E5"/>
    <w:rsid w:val="00382520"/>
    <w:rsid w:val="00382AD4"/>
    <w:rsid w:val="00382B57"/>
    <w:rsid w:val="0038318B"/>
    <w:rsid w:val="003835F8"/>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4C24"/>
    <w:rsid w:val="0039610C"/>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33A3"/>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469"/>
    <w:rsid w:val="003B0BFF"/>
    <w:rsid w:val="003B1644"/>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1F1"/>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2539"/>
    <w:rsid w:val="003D3114"/>
    <w:rsid w:val="003D3354"/>
    <w:rsid w:val="003D3594"/>
    <w:rsid w:val="003D371E"/>
    <w:rsid w:val="003D3822"/>
    <w:rsid w:val="003D526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230F"/>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0B1F"/>
    <w:rsid w:val="003F107F"/>
    <w:rsid w:val="003F1336"/>
    <w:rsid w:val="003F1880"/>
    <w:rsid w:val="003F18B4"/>
    <w:rsid w:val="003F1B5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BE1"/>
    <w:rsid w:val="00401C01"/>
    <w:rsid w:val="004023FA"/>
    <w:rsid w:val="004028D2"/>
    <w:rsid w:val="00402D1D"/>
    <w:rsid w:val="0040407D"/>
    <w:rsid w:val="004042E0"/>
    <w:rsid w:val="00404616"/>
    <w:rsid w:val="00404E22"/>
    <w:rsid w:val="00405138"/>
    <w:rsid w:val="00405EEC"/>
    <w:rsid w:val="0040619D"/>
    <w:rsid w:val="00406662"/>
    <w:rsid w:val="00406FC0"/>
    <w:rsid w:val="004107FD"/>
    <w:rsid w:val="00411F69"/>
    <w:rsid w:val="00411FE7"/>
    <w:rsid w:val="004125E8"/>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23A"/>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23A"/>
    <w:rsid w:val="004333CE"/>
    <w:rsid w:val="00433703"/>
    <w:rsid w:val="00433D88"/>
    <w:rsid w:val="004349AA"/>
    <w:rsid w:val="00435FBE"/>
    <w:rsid w:val="004372DC"/>
    <w:rsid w:val="00437570"/>
    <w:rsid w:val="00440817"/>
    <w:rsid w:val="00440A38"/>
    <w:rsid w:val="0044159D"/>
    <w:rsid w:val="0044175D"/>
    <w:rsid w:val="004424B2"/>
    <w:rsid w:val="004425DE"/>
    <w:rsid w:val="00442E0C"/>
    <w:rsid w:val="004432F4"/>
    <w:rsid w:val="00443C21"/>
    <w:rsid w:val="00443DEE"/>
    <w:rsid w:val="00444052"/>
    <w:rsid w:val="00444606"/>
    <w:rsid w:val="00444B49"/>
    <w:rsid w:val="00445043"/>
    <w:rsid w:val="00445172"/>
    <w:rsid w:val="00445267"/>
    <w:rsid w:val="00445998"/>
    <w:rsid w:val="00445C2A"/>
    <w:rsid w:val="00445E27"/>
    <w:rsid w:val="00446498"/>
    <w:rsid w:val="00446891"/>
    <w:rsid w:val="004468C3"/>
    <w:rsid w:val="00446989"/>
    <w:rsid w:val="00446D2B"/>
    <w:rsid w:val="0044739E"/>
    <w:rsid w:val="00447D19"/>
    <w:rsid w:val="00450093"/>
    <w:rsid w:val="004501CD"/>
    <w:rsid w:val="004508BA"/>
    <w:rsid w:val="004512B2"/>
    <w:rsid w:val="0045157F"/>
    <w:rsid w:val="00451CD2"/>
    <w:rsid w:val="00451D1F"/>
    <w:rsid w:val="00452300"/>
    <w:rsid w:val="00452725"/>
    <w:rsid w:val="00453346"/>
    <w:rsid w:val="00453547"/>
    <w:rsid w:val="00453A2F"/>
    <w:rsid w:val="00453BE5"/>
    <w:rsid w:val="00453D21"/>
    <w:rsid w:val="00453FC8"/>
    <w:rsid w:val="004542DE"/>
    <w:rsid w:val="00454876"/>
    <w:rsid w:val="00456411"/>
    <w:rsid w:val="0045687D"/>
    <w:rsid w:val="00457AA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552"/>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77E90"/>
    <w:rsid w:val="0048073C"/>
    <w:rsid w:val="0048106D"/>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6D44"/>
    <w:rsid w:val="0049768F"/>
    <w:rsid w:val="0049773F"/>
    <w:rsid w:val="004A0791"/>
    <w:rsid w:val="004A0E46"/>
    <w:rsid w:val="004A1082"/>
    <w:rsid w:val="004A1552"/>
    <w:rsid w:val="004A183D"/>
    <w:rsid w:val="004A6628"/>
    <w:rsid w:val="004A723E"/>
    <w:rsid w:val="004A7D40"/>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0BC1"/>
    <w:rsid w:val="004C2AC8"/>
    <w:rsid w:val="004C3547"/>
    <w:rsid w:val="004C3922"/>
    <w:rsid w:val="004C48F8"/>
    <w:rsid w:val="004C4BB9"/>
    <w:rsid w:val="004C527E"/>
    <w:rsid w:val="004C5AA0"/>
    <w:rsid w:val="004C65A1"/>
    <w:rsid w:val="004C6B62"/>
    <w:rsid w:val="004C71B2"/>
    <w:rsid w:val="004C71D5"/>
    <w:rsid w:val="004C7681"/>
    <w:rsid w:val="004D1968"/>
    <w:rsid w:val="004D1B03"/>
    <w:rsid w:val="004D2226"/>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6D"/>
    <w:rsid w:val="004E21D1"/>
    <w:rsid w:val="004E22DC"/>
    <w:rsid w:val="004E29F0"/>
    <w:rsid w:val="004E378A"/>
    <w:rsid w:val="004E3E8A"/>
    <w:rsid w:val="004E4983"/>
    <w:rsid w:val="004E4BC2"/>
    <w:rsid w:val="004E5DC2"/>
    <w:rsid w:val="004E6020"/>
    <w:rsid w:val="004E6525"/>
    <w:rsid w:val="004E6661"/>
    <w:rsid w:val="004E778F"/>
    <w:rsid w:val="004E78F3"/>
    <w:rsid w:val="004E7B38"/>
    <w:rsid w:val="004F010D"/>
    <w:rsid w:val="004F0988"/>
    <w:rsid w:val="004F0BFA"/>
    <w:rsid w:val="004F13D2"/>
    <w:rsid w:val="004F17F6"/>
    <w:rsid w:val="004F1C44"/>
    <w:rsid w:val="004F32B0"/>
    <w:rsid w:val="004F334F"/>
    <w:rsid w:val="004F39BD"/>
    <w:rsid w:val="004F3B2B"/>
    <w:rsid w:val="004F56CE"/>
    <w:rsid w:val="004F6404"/>
    <w:rsid w:val="004F6B67"/>
    <w:rsid w:val="00500182"/>
    <w:rsid w:val="0050065B"/>
    <w:rsid w:val="00500C44"/>
    <w:rsid w:val="005010AE"/>
    <w:rsid w:val="005013D3"/>
    <w:rsid w:val="00501978"/>
    <w:rsid w:val="00501988"/>
    <w:rsid w:val="005029CD"/>
    <w:rsid w:val="00503194"/>
    <w:rsid w:val="00504717"/>
    <w:rsid w:val="00506628"/>
    <w:rsid w:val="0050795F"/>
    <w:rsid w:val="00507F5B"/>
    <w:rsid w:val="00510374"/>
    <w:rsid w:val="00510474"/>
    <w:rsid w:val="0051062B"/>
    <w:rsid w:val="005108A2"/>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13F"/>
    <w:rsid w:val="00527416"/>
    <w:rsid w:val="00527782"/>
    <w:rsid w:val="005279C3"/>
    <w:rsid w:val="00527FE5"/>
    <w:rsid w:val="0053066D"/>
    <w:rsid w:val="00530938"/>
    <w:rsid w:val="0053160F"/>
    <w:rsid w:val="00532057"/>
    <w:rsid w:val="005320AA"/>
    <w:rsid w:val="00532631"/>
    <w:rsid w:val="005329AC"/>
    <w:rsid w:val="00532B8C"/>
    <w:rsid w:val="00534081"/>
    <w:rsid w:val="005342E1"/>
    <w:rsid w:val="00534A7B"/>
    <w:rsid w:val="005358A5"/>
    <w:rsid w:val="00536C74"/>
    <w:rsid w:val="00536D75"/>
    <w:rsid w:val="00536D84"/>
    <w:rsid w:val="005379BB"/>
    <w:rsid w:val="00537DE2"/>
    <w:rsid w:val="00537E7E"/>
    <w:rsid w:val="00537EE2"/>
    <w:rsid w:val="00540177"/>
    <w:rsid w:val="00540958"/>
    <w:rsid w:val="00540B33"/>
    <w:rsid w:val="00540DF6"/>
    <w:rsid w:val="00541205"/>
    <w:rsid w:val="00541289"/>
    <w:rsid w:val="00541294"/>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3B5F"/>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3ED1"/>
    <w:rsid w:val="00585EEE"/>
    <w:rsid w:val="0058610F"/>
    <w:rsid w:val="005878DA"/>
    <w:rsid w:val="00587958"/>
    <w:rsid w:val="005900B9"/>
    <w:rsid w:val="0059059C"/>
    <w:rsid w:val="00590610"/>
    <w:rsid w:val="00590782"/>
    <w:rsid w:val="00590B71"/>
    <w:rsid w:val="00590F7D"/>
    <w:rsid w:val="005916C8"/>
    <w:rsid w:val="00591DCF"/>
    <w:rsid w:val="00592AA6"/>
    <w:rsid w:val="0059321D"/>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34B"/>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06C"/>
    <w:rsid w:val="005D3109"/>
    <w:rsid w:val="005D3740"/>
    <w:rsid w:val="005D51B9"/>
    <w:rsid w:val="005D55FD"/>
    <w:rsid w:val="005D5D66"/>
    <w:rsid w:val="005D6468"/>
    <w:rsid w:val="005D7339"/>
    <w:rsid w:val="005E04AE"/>
    <w:rsid w:val="005E0C91"/>
    <w:rsid w:val="005E0DAB"/>
    <w:rsid w:val="005E1DBF"/>
    <w:rsid w:val="005E1F41"/>
    <w:rsid w:val="005E20A3"/>
    <w:rsid w:val="005E2363"/>
    <w:rsid w:val="005E27E8"/>
    <w:rsid w:val="005E29D5"/>
    <w:rsid w:val="005E2ECB"/>
    <w:rsid w:val="005E3127"/>
    <w:rsid w:val="005E3435"/>
    <w:rsid w:val="005E3599"/>
    <w:rsid w:val="005E446B"/>
    <w:rsid w:val="005E4631"/>
    <w:rsid w:val="005E4F06"/>
    <w:rsid w:val="005E5646"/>
    <w:rsid w:val="005E6366"/>
    <w:rsid w:val="005E696F"/>
    <w:rsid w:val="005E6ACC"/>
    <w:rsid w:val="005E726E"/>
    <w:rsid w:val="005E7A99"/>
    <w:rsid w:val="005F001D"/>
    <w:rsid w:val="005F0CAB"/>
    <w:rsid w:val="005F2673"/>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3E06"/>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6ABC"/>
    <w:rsid w:val="00627678"/>
    <w:rsid w:val="006277DF"/>
    <w:rsid w:val="00627A11"/>
    <w:rsid w:val="006306DA"/>
    <w:rsid w:val="00630AF8"/>
    <w:rsid w:val="00631792"/>
    <w:rsid w:val="006333B4"/>
    <w:rsid w:val="006333F9"/>
    <w:rsid w:val="006335E8"/>
    <w:rsid w:val="006344A8"/>
    <w:rsid w:val="00634654"/>
    <w:rsid w:val="006352EF"/>
    <w:rsid w:val="006353F6"/>
    <w:rsid w:val="006357B4"/>
    <w:rsid w:val="0063659A"/>
    <w:rsid w:val="006372AC"/>
    <w:rsid w:val="00637ACA"/>
    <w:rsid w:val="00637ECA"/>
    <w:rsid w:val="00640547"/>
    <w:rsid w:val="0064090B"/>
    <w:rsid w:val="006415FD"/>
    <w:rsid w:val="006427D6"/>
    <w:rsid w:val="00644499"/>
    <w:rsid w:val="006447A2"/>
    <w:rsid w:val="006453DB"/>
    <w:rsid w:val="00646D74"/>
    <w:rsid w:val="006473D8"/>
    <w:rsid w:val="00647C4D"/>
    <w:rsid w:val="0065002F"/>
    <w:rsid w:val="006500EF"/>
    <w:rsid w:val="00650B91"/>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98B"/>
    <w:rsid w:val="00676A18"/>
    <w:rsid w:val="00676D62"/>
    <w:rsid w:val="00677012"/>
    <w:rsid w:val="006773EB"/>
    <w:rsid w:val="00677701"/>
    <w:rsid w:val="00677A20"/>
    <w:rsid w:val="0068063D"/>
    <w:rsid w:val="00680B85"/>
    <w:rsid w:val="00680C8C"/>
    <w:rsid w:val="00680FB0"/>
    <w:rsid w:val="006824D9"/>
    <w:rsid w:val="00682721"/>
    <w:rsid w:val="00682B68"/>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A4F"/>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A7E"/>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BED"/>
    <w:rsid w:val="006E0E8D"/>
    <w:rsid w:val="006E1260"/>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11A"/>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4369"/>
    <w:rsid w:val="00715444"/>
    <w:rsid w:val="0071609A"/>
    <w:rsid w:val="00716BD9"/>
    <w:rsid w:val="007170C7"/>
    <w:rsid w:val="00717C29"/>
    <w:rsid w:val="00720FF3"/>
    <w:rsid w:val="00721BBB"/>
    <w:rsid w:val="00721F18"/>
    <w:rsid w:val="00722175"/>
    <w:rsid w:val="007233B6"/>
    <w:rsid w:val="0072388B"/>
    <w:rsid w:val="007238C0"/>
    <w:rsid w:val="00723A5F"/>
    <w:rsid w:val="00723AAC"/>
    <w:rsid w:val="0072496C"/>
    <w:rsid w:val="00725B96"/>
    <w:rsid w:val="00725DB9"/>
    <w:rsid w:val="0072601E"/>
    <w:rsid w:val="00726EC2"/>
    <w:rsid w:val="00727E9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7C6"/>
    <w:rsid w:val="007379BF"/>
    <w:rsid w:val="007408EB"/>
    <w:rsid w:val="00740976"/>
    <w:rsid w:val="00740D01"/>
    <w:rsid w:val="00741229"/>
    <w:rsid w:val="007414DB"/>
    <w:rsid w:val="0074265E"/>
    <w:rsid w:val="007427BE"/>
    <w:rsid w:val="0074342F"/>
    <w:rsid w:val="00743858"/>
    <w:rsid w:val="00743AA1"/>
    <w:rsid w:val="007453A7"/>
    <w:rsid w:val="00746ECC"/>
    <w:rsid w:val="00747219"/>
    <w:rsid w:val="007503D1"/>
    <w:rsid w:val="00750482"/>
    <w:rsid w:val="00752300"/>
    <w:rsid w:val="00752309"/>
    <w:rsid w:val="0075323E"/>
    <w:rsid w:val="00754DA1"/>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71"/>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3F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447"/>
    <w:rsid w:val="007D4C0B"/>
    <w:rsid w:val="007D511C"/>
    <w:rsid w:val="007D5F03"/>
    <w:rsid w:val="007D68F3"/>
    <w:rsid w:val="007D6FE1"/>
    <w:rsid w:val="007D74AD"/>
    <w:rsid w:val="007D7AF4"/>
    <w:rsid w:val="007E06BA"/>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15C"/>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52D"/>
    <w:rsid w:val="00807B3A"/>
    <w:rsid w:val="008107BB"/>
    <w:rsid w:val="008110AD"/>
    <w:rsid w:val="00811F59"/>
    <w:rsid w:val="008121EF"/>
    <w:rsid w:val="00812411"/>
    <w:rsid w:val="00812886"/>
    <w:rsid w:val="00812B00"/>
    <w:rsid w:val="00812FD7"/>
    <w:rsid w:val="0081302A"/>
    <w:rsid w:val="0081359F"/>
    <w:rsid w:val="00813B0B"/>
    <w:rsid w:val="008146E7"/>
    <w:rsid w:val="008148D7"/>
    <w:rsid w:val="00814DE9"/>
    <w:rsid w:val="008155CF"/>
    <w:rsid w:val="00815C37"/>
    <w:rsid w:val="0081675C"/>
    <w:rsid w:val="0081696A"/>
    <w:rsid w:val="0081709C"/>
    <w:rsid w:val="00817F44"/>
    <w:rsid w:val="00820343"/>
    <w:rsid w:val="00820545"/>
    <w:rsid w:val="008205A2"/>
    <w:rsid w:val="00821DF8"/>
    <w:rsid w:val="008228DD"/>
    <w:rsid w:val="00822F78"/>
    <w:rsid w:val="00823034"/>
    <w:rsid w:val="00824983"/>
    <w:rsid w:val="008249E9"/>
    <w:rsid w:val="008255E2"/>
    <w:rsid w:val="008264AA"/>
    <w:rsid w:val="008271A8"/>
    <w:rsid w:val="00830568"/>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014"/>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4E46"/>
    <w:rsid w:val="00855672"/>
    <w:rsid w:val="00855A8C"/>
    <w:rsid w:val="0085651A"/>
    <w:rsid w:val="00856A7D"/>
    <w:rsid w:val="0085725C"/>
    <w:rsid w:val="008579DA"/>
    <w:rsid w:val="00860319"/>
    <w:rsid w:val="0086064A"/>
    <w:rsid w:val="008609B0"/>
    <w:rsid w:val="00861401"/>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450E"/>
    <w:rsid w:val="00875119"/>
    <w:rsid w:val="00875253"/>
    <w:rsid w:val="00880040"/>
    <w:rsid w:val="00880187"/>
    <w:rsid w:val="008801B9"/>
    <w:rsid w:val="00880861"/>
    <w:rsid w:val="00880EE1"/>
    <w:rsid w:val="00880F11"/>
    <w:rsid w:val="008812B3"/>
    <w:rsid w:val="008824A5"/>
    <w:rsid w:val="00882E5D"/>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5A0D"/>
    <w:rsid w:val="008A61A3"/>
    <w:rsid w:val="008A6616"/>
    <w:rsid w:val="008A6777"/>
    <w:rsid w:val="008B02E0"/>
    <w:rsid w:val="008B0363"/>
    <w:rsid w:val="008B057E"/>
    <w:rsid w:val="008B0A07"/>
    <w:rsid w:val="008B0A5E"/>
    <w:rsid w:val="008B0CD9"/>
    <w:rsid w:val="008B0D0E"/>
    <w:rsid w:val="008B0F8C"/>
    <w:rsid w:val="008B1559"/>
    <w:rsid w:val="008B1834"/>
    <w:rsid w:val="008B1956"/>
    <w:rsid w:val="008B2158"/>
    <w:rsid w:val="008B2383"/>
    <w:rsid w:val="008B27A0"/>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2FC5"/>
    <w:rsid w:val="008D3611"/>
    <w:rsid w:val="008D37FD"/>
    <w:rsid w:val="008D3D15"/>
    <w:rsid w:val="008D4A5D"/>
    <w:rsid w:val="008D4D87"/>
    <w:rsid w:val="008D4F41"/>
    <w:rsid w:val="008D552D"/>
    <w:rsid w:val="008D6197"/>
    <w:rsid w:val="008D6742"/>
    <w:rsid w:val="008D6B86"/>
    <w:rsid w:val="008E1879"/>
    <w:rsid w:val="008E1980"/>
    <w:rsid w:val="008E1BD4"/>
    <w:rsid w:val="008E1D47"/>
    <w:rsid w:val="008E23DF"/>
    <w:rsid w:val="008E266C"/>
    <w:rsid w:val="008E35B0"/>
    <w:rsid w:val="008E3C6F"/>
    <w:rsid w:val="008E3F4C"/>
    <w:rsid w:val="008E4376"/>
    <w:rsid w:val="008E46FF"/>
    <w:rsid w:val="008E634E"/>
    <w:rsid w:val="008E6669"/>
    <w:rsid w:val="008E69A5"/>
    <w:rsid w:val="008E724E"/>
    <w:rsid w:val="008E735A"/>
    <w:rsid w:val="008F094A"/>
    <w:rsid w:val="008F09DB"/>
    <w:rsid w:val="008F0BA0"/>
    <w:rsid w:val="008F0F4A"/>
    <w:rsid w:val="008F108B"/>
    <w:rsid w:val="008F176E"/>
    <w:rsid w:val="008F1964"/>
    <w:rsid w:val="008F1C7C"/>
    <w:rsid w:val="008F249A"/>
    <w:rsid w:val="008F2BEB"/>
    <w:rsid w:val="008F4AE7"/>
    <w:rsid w:val="008F50B5"/>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1E70"/>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258"/>
    <w:rsid w:val="00964673"/>
    <w:rsid w:val="00964D6A"/>
    <w:rsid w:val="00964F02"/>
    <w:rsid w:val="00965F82"/>
    <w:rsid w:val="0096613D"/>
    <w:rsid w:val="00966BAB"/>
    <w:rsid w:val="00967E00"/>
    <w:rsid w:val="009702E9"/>
    <w:rsid w:val="0097073C"/>
    <w:rsid w:val="00970DCE"/>
    <w:rsid w:val="00971017"/>
    <w:rsid w:val="00971D49"/>
    <w:rsid w:val="009723CF"/>
    <w:rsid w:val="00972714"/>
    <w:rsid w:val="00972779"/>
    <w:rsid w:val="00972925"/>
    <w:rsid w:val="0097318A"/>
    <w:rsid w:val="00973322"/>
    <w:rsid w:val="009735BC"/>
    <w:rsid w:val="00973776"/>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75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B7CD2"/>
    <w:rsid w:val="009C01DF"/>
    <w:rsid w:val="009C0B1A"/>
    <w:rsid w:val="009C30A2"/>
    <w:rsid w:val="009C3716"/>
    <w:rsid w:val="009C4FAE"/>
    <w:rsid w:val="009C504D"/>
    <w:rsid w:val="009C5363"/>
    <w:rsid w:val="009C5367"/>
    <w:rsid w:val="009C6182"/>
    <w:rsid w:val="009C6654"/>
    <w:rsid w:val="009C6A43"/>
    <w:rsid w:val="009C6DD7"/>
    <w:rsid w:val="009C7495"/>
    <w:rsid w:val="009C7D58"/>
    <w:rsid w:val="009D0348"/>
    <w:rsid w:val="009D06E4"/>
    <w:rsid w:val="009D0DC9"/>
    <w:rsid w:val="009D11C6"/>
    <w:rsid w:val="009D1BF6"/>
    <w:rsid w:val="009D1CCE"/>
    <w:rsid w:val="009D33E2"/>
    <w:rsid w:val="009D3FC1"/>
    <w:rsid w:val="009D483C"/>
    <w:rsid w:val="009D50FF"/>
    <w:rsid w:val="009D5237"/>
    <w:rsid w:val="009D6F68"/>
    <w:rsid w:val="009D774A"/>
    <w:rsid w:val="009E07E0"/>
    <w:rsid w:val="009E0FBB"/>
    <w:rsid w:val="009E16E4"/>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E7A09"/>
    <w:rsid w:val="009F1646"/>
    <w:rsid w:val="009F2445"/>
    <w:rsid w:val="009F27A4"/>
    <w:rsid w:val="009F2FEF"/>
    <w:rsid w:val="009F3DF0"/>
    <w:rsid w:val="009F4731"/>
    <w:rsid w:val="009F4989"/>
    <w:rsid w:val="009F53A4"/>
    <w:rsid w:val="009F7793"/>
    <w:rsid w:val="009F78C1"/>
    <w:rsid w:val="009F7966"/>
    <w:rsid w:val="009F7B65"/>
    <w:rsid w:val="009F7FFC"/>
    <w:rsid w:val="00A00CAC"/>
    <w:rsid w:val="00A01F38"/>
    <w:rsid w:val="00A02327"/>
    <w:rsid w:val="00A0241F"/>
    <w:rsid w:val="00A025AA"/>
    <w:rsid w:val="00A026D0"/>
    <w:rsid w:val="00A02771"/>
    <w:rsid w:val="00A02D68"/>
    <w:rsid w:val="00A03BFE"/>
    <w:rsid w:val="00A0563A"/>
    <w:rsid w:val="00A05B33"/>
    <w:rsid w:val="00A06E37"/>
    <w:rsid w:val="00A11A71"/>
    <w:rsid w:val="00A11B9E"/>
    <w:rsid w:val="00A1284C"/>
    <w:rsid w:val="00A12996"/>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425"/>
    <w:rsid w:val="00A21CEA"/>
    <w:rsid w:val="00A21FA6"/>
    <w:rsid w:val="00A221D5"/>
    <w:rsid w:val="00A225C0"/>
    <w:rsid w:val="00A22667"/>
    <w:rsid w:val="00A22752"/>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525"/>
    <w:rsid w:val="00A4569E"/>
    <w:rsid w:val="00A45B0A"/>
    <w:rsid w:val="00A45F32"/>
    <w:rsid w:val="00A46CD8"/>
    <w:rsid w:val="00A46FF7"/>
    <w:rsid w:val="00A4730D"/>
    <w:rsid w:val="00A4735E"/>
    <w:rsid w:val="00A47399"/>
    <w:rsid w:val="00A479A4"/>
    <w:rsid w:val="00A47A41"/>
    <w:rsid w:val="00A47B86"/>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CBA"/>
    <w:rsid w:val="00A55E19"/>
    <w:rsid w:val="00A564A7"/>
    <w:rsid w:val="00A56F55"/>
    <w:rsid w:val="00A61CF5"/>
    <w:rsid w:val="00A61CF8"/>
    <w:rsid w:val="00A61EF8"/>
    <w:rsid w:val="00A628F1"/>
    <w:rsid w:val="00A629D0"/>
    <w:rsid w:val="00A63188"/>
    <w:rsid w:val="00A649EC"/>
    <w:rsid w:val="00A64D67"/>
    <w:rsid w:val="00A65DC5"/>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5F2F"/>
    <w:rsid w:val="00A7661A"/>
    <w:rsid w:val="00A76C99"/>
    <w:rsid w:val="00A76DE8"/>
    <w:rsid w:val="00A77717"/>
    <w:rsid w:val="00A80046"/>
    <w:rsid w:val="00A80AD0"/>
    <w:rsid w:val="00A80CC9"/>
    <w:rsid w:val="00A80EDC"/>
    <w:rsid w:val="00A81068"/>
    <w:rsid w:val="00A81245"/>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4FA0"/>
    <w:rsid w:val="00A95877"/>
    <w:rsid w:val="00A95C58"/>
    <w:rsid w:val="00A95C7E"/>
    <w:rsid w:val="00A97473"/>
    <w:rsid w:val="00AA0815"/>
    <w:rsid w:val="00AA0D32"/>
    <w:rsid w:val="00AA0F64"/>
    <w:rsid w:val="00AA1693"/>
    <w:rsid w:val="00AA1FFE"/>
    <w:rsid w:val="00AA22B8"/>
    <w:rsid w:val="00AA305A"/>
    <w:rsid w:val="00AA46E9"/>
    <w:rsid w:val="00AA5826"/>
    <w:rsid w:val="00AA5ED9"/>
    <w:rsid w:val="00AA7406"/>
    <w:rsid w:val="00AA7C6B"/>
    <w:rsid w:val="00AA7D07"/>
    <w:rsid w:val="00AB047C"/>
    <w:rsid w:val="00AB08E6"/>
    <w:rsid w:val="00AB0B34"/>
    <w:rsid w:val="00AB0F4B"/>
    <w:rsid w:val="00AB1DBA"/>
    <w:rsid w:val="00AB20B1"/>
    <w:rsid w:val="00AB2A84"/>
    <w:rsid w:val="00AB3060"/>
    <w:rsid w:val="00AB3BFA"/>
    <w:rsid w:val="00AB3CE4"/>
    <w:rsid w:val="00AB4CF2"/>
    <w:rsid w:val="00AB5404"/>
    <w:rsid w:val="00AB587D"/>
    <w:rsid w:val="00AB67E7"/>
    <w:rsid w:val="00AB6AE4"/>
    <w:rsid w:val="00AB6E61"/>
    <w:rsid w:val="00AB738B"/>
    <w:rsid w:val="00AB75B6"/>
    <w:rsid w:val="00AC08E5"/>
    <w:rsid w:val="00AC1189"/>
    <w:rsid w:val="00AC190F"/>
    <w:rsid w:val="00AC2083"/>
    <w:rsid w:val="00AC29B9"/>
    <w:rsid w:val="00AC2B28"/>
    <w:rsid w:val="00AC2CA2"/>
    <w:rsid w:val="00AC398A"/>
    <w:rsid w:val="00AC3D9D"/>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05C"/>
    <w:rsid w:val="00AE6A15"/>
    <w:rsid w:val="00AE6EBD"/>
    <w:rsid w:val="00AE6EDD"/>
    <w:rsid w:val="00AE72CA"/>
    <w:rsid w:val="00AF1B23"/>
    <w:rsid w:val="00AF20E8"/>
    <w:rsid w:val="00AF21F7"/>
    <w:rsid w:val="00AF337C"/>
    <w:rsid w:val="00AF394C"/>
    <w:rsid w:val="00AF4287"/>
    <w:rsid w:val="00AF4375"/>
    <w:rsid w:val="00AF44BC"/>
    <w:rsid w:val="00AF4A9E"/>
    <w:rsid w:val="00AF4B13"/>
    <w:rsid w:val="00AF4EDF"/>
    <w:rsid w:val="00AF5565"/>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0EC5"/>
    <w:rsid w:val="00B11393"/>
    <w:rsid w:val="00B113AD"/>
    <w:rsid w:val="00B120CC"/>
    <w:rsid w:val="00B12235"/>
    <w:rsid w:val="00B1260E"/>
    <w:rsid w:val="00B128A8"/>
    <w:rsid w:val="00B12C01"/>
    <w:rsid w:val="00B13592"/>
    <w:rsid w:val="00B13700"/>
    <w:rsid w:val="00B14D49"/>
    <w:rsid w:val="00B15850"/>
    <w:rsid w:val="00B158E3"/>
    <w:rsid w:val="00B16229"/>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88E"/>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05F4"/>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8"/>
    <w:rsid w:val="00B7072B"/>
    <w:rsid w:val="00B70EB4"/>
    <w:rsid w:val="00B72176"/>
    <w:rsid w:val="00B725F0"/>
    <w:rsid w:val="00B72924"/>
    <w:rsid w:val="00B72A06"/>
    <w:rsid w:val="00B72FF7"/>
    <w:rsid w:val="00B74D15"/>
    <w:rsid w:val="00B74E77"/>
    <w:rsid w:val="00B757B9"/>
    <w:rsid w:val="00B75D73"/>
    <w:rsid w:val="00B76246"/>
    <w:rsid w:val="00B77517"/>
    <w:rsid w:val="00B77544"/>
    <w:rsid w:val="00B77B2E"/>
    <w:rsid w:val="00B77D36"/>
    <w:rsid w:val="00B803F5"/>
    <w:rsid w:val="00B81E89"/>
    <w:rsid w:val="00B821D4"/>
    <w:rsid w:val="00B8223F"/>
    <w:rsid w:val="00B82C2D"/>
    <w:rsid w:val="00B8353B"/>
    <w:rsid w:val="00B83F8A"/>
    <w:rsid w:val="00B844CE"/>
    <w:rsid w:val="00B84CC4"/>
    <w:rsid w:val="00B8521B"/>
    <w:rsid w:val="00B857E4"/>
    <w:rsid w:val="00B8583C"/>
    <w:rsid w:val="00B868A6"/>
    <w:rsid w:val="00B8782F"/>
    <w:rsid w:val="00B90087"/>
    <w:rsid w:val="00B9052C"/>
    <w:rsid w:val="00B908C8"/>
    <w:rsid w:val="00B90DB7"/>
    <w:rsid w:val="00B91B01"/>
    <w:rsid w:val="00B91DCA"/>
    <w:rsid w:val="00B91FD8"/>
    <w:rsid w:val="00B93126"/>
    <w:rsid w:val="00B935BC"/>
    <w:rsid w:val="00B9439F"/>
    <w:rsid w:val="00B9440C"/>
    <w:rsid w:val="00B945EF"/>
    <w:rsid w:val="00B95024"/>
    <w:rsid w:val="00B95502"/>
    <w:rsid w:val="00B96149"/>
    <w:rsid w:val="00B9650C"/>
    <w:rsid w:val="00B96825"/>
    <w:rsid w:val="00B96A11"/>
    <w:rsid w:val="00B96CF3"/>
    <w:rsid w:val="00B96D4E"/>
    <w:rsid w:val="00B97935"/>
    <w:rsid w:val="00BA034E"/>
    <w:rsid w:val="00BA0575"/>
    <w:rsid w:val="00BA0BE3"/>
    <w:rsid w:val="00BA0C35"/>
    <w:rsid w:val="00BA209F"/>
    <w:rsid w:val="00BA2B45"/>
    <w:rsid w:val="00BA2D8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53D2"/>
    <w:rsid w:val="00BD63DD"/>
    <w:rsid w:val="00BD6CC0"/>
    <w:rsid w:val="00BD701F"/>
    <w:rsid w:val="00BD7452"/>
    <w:rsid w:val="00BD76B1"/>
    <w:rsid w:val="00BE009F"/>
    <w:rsid w:val="00BE010E"/>
    <w:rsid w:val="00BE1AFA"/>
    <w:rsid w:val="00BE239D"/>
    <w:rsid w:val="00BE2AB3"/>
    <w:rsid w:val="00BE3227"/>
    <w:rsid w:val="00BE3534"/>
    <w:rsid w:val="00BE36A2"/>
    <w:rsid w:val="00BE3DF4"/>
    <w:rsid w:val="00BE5262"/>
    <w:rsid w:val="00BE5501"/>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E52"/>
    <w:rsid w:val="00BF5FBA"/>
    <w:rsid w:val="00BF636C"/>
    <w:rsid w:val="00BF7478"/>
    <w:rsid w:val="00C00257"/>
    <w:rsid w:val="00C00877"/>
    <w:rsid w:val="00C00E22"/>
    <w:rsid w:val="00C0105D"/>
    <w:rsid w:val="00C0107D"/>
    <w:rsid w:val="00C04197"/>
    <w:rsid w:val="00C046B8"/>
    <w:rsid w:val="00C05B30"/>
    <w:rsid w:val="00C102A9"/>
    <w:rsid w:val="00C102E7"/>
    <w:rsid w:val="00C105CD"/>
    <w:rsid w:val="00C114FF"/>
    <w:rsid w:val="00C13F19"/>
    <w:rsid w:val="00C1463E"/>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2A01"/>
    <w:rsid w:val="00C2417B"/>
    <w:rsid w:val="00C24360"/>
    <w:rsid w:val="00C243E1"/>
    <w:rsid w:val="00C249DE"/>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151B"/>
    <w:rsid w:val="00C42145"/>
    <w:rsid w:val="00C425DE"/>
    <w:rsid w:val="00C431F6"/>
    <w:rsid w:val="00C44381"/>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4EC"/>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3"/>
    <w:rsid w:val="00C72FC8"/>
    <w:rsid w:val="00C745B8"/>
    <w:rsid w:val="00C748A4"/>
    <w:rsid w:val="00C74E91"/>
    <w:rsid w:val="00C751DA"/>
    <w:rsid w:val="00C753F8"/>
    <w:rsid w:val="00C75695"/>
    <w:rsid w:val="00C7621B"/>
    <w:rsid w:val="00C76524"/>
    <w:rsid w:val="00C770F2"/>
    <w:rsid w:val="00C77379"/>
    <w:rsid w:val="00C77721"/>
    <w:rsid w:val="00C77AC2"/>
    <w:rsid w:val="00C800FC"/>
    <w:rsid w:val="00C80498"/>
    <w:rsid w:val="00C806C2"/>
    <w:rsid w:val="00C8218A"/>
    <w:rsid w:val="00C82AAD"/>
    <w:rsid w:val="00C830BE"/>
    <w:rsid w:val="00C831EC"/>
    <w:rsid w:val="00C84AA4"/>
    <w:rsid w:val="00C84DFF"/>
    <w:rsid w:val="00C8502B"/>
    <w:rsid w:val="00C855F6"/>
    <w:rsid w:val="00C8651A"/>
    <w:rsid w:val="00C8687C"/>
    <w:rsid w:val="00C86A9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5E3D"/>
    <w:rsid w:val="00C965E0"/>
    <w:rsid w:val="00C97256"/>
    <w:rsid w:val="00C976B2"/>
    <w:rsid w:val="00C97904"/>
    <w:rsid w:val="00C97A95"/>
    <w:rsid w:val="00C97D3D"/>
    <w:rsid w:val="00C97DA8"/>
    <w:rsid w:val="00C97E21"/>
    <w:rsid w:val="00CA0E78"/>
    <w:rsid w:val="00CA0F5D"/>
    <w:rsid w:val="00CA121B"/>
    <w:rsid w:val="00CA16DA"/>
    <w:rsid w:val="00CA1A09"/>
    <w:rsid w:val="00CA1E63"/>
    <w:rsid w:val="00CA2850"/>
    <w:rsid w:val="00CA3AD9"/>
    <w:rsid w:val="00CA3E53"/>
    <w:rsid w:val="00CA4607"/>
    <w:rsid w:val="00CA5004"/>
    <w:rsid w:val="00CA541E"/>
    <w:rsid w:val="00CA573F"/>
    <w:rsid w:val="00CA5B49"/>
    <w:rsid w:val="00CA6EB7"/>
    <w:rsid w:val="00CB0403"/>
    <w:rsid w:val="00CB114B"/>
    <w:rsid w:val="00CB177A"/>
    <w:rsid w:val="00CB27FF"/>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408"/>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07F"/>
    <w:rsid w:val="00CF51CE"/>
    <w:rsid w:val="00CF574D"/>
    <w:rsid w:val="00CF6297"/>
    <w:rsid w:val="00CF6F39"/>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50C0"/>
    <w:rsid w:val="00D05663"/>
    <w:rsid w:val="00D06227"/>
    <w:rsid w:val="00D073FD"/>
    <w:rsid w:val="00D07932"/>
    <w:rsid w:val="00D07E01"/>
    <w:rsid w:val="00D108B3"/>
    <w:rsid w:val="00D10C4F"/>
    <w:rsid w:val="00D10EBF"/>
    <w:rsid w:val="00D1149D"/>
    <w:rsid w:val="00D11F79"/>
    <w:rsid w:val="00D125CD"/>
    <w:rsid w:val="00D12FA4"/>
    <w:rsid w:val="00D1320B"/>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0C"/>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88D"/>
    <w:rsid w:val="00D53CB1"/>
    <w:rsid w:val="00D5487A"/>
    <w:rsid w:val="00D54883"/>
    <w:rsid w:val="00D55291"/>
    <w:rsid w:val="00D5544F"/>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383"/>
    <w:rsid w:val="00D645D7"/>
    <w:rsid w:val="00D65AE5"/>
    <w:rsid w:val="00D65CE6"/>
    <w:rsid w:val="00D65E77"/>
    <w:rsid w:val="00D66085"/>
    <w:rsid w:val="00D66290"/>
    <w:rsid w:val="00D67270"/>
    <w:rsid w:val="00D67BDF"/>
    <w:rsid w:val="00D70922"/>
    <w:rsid w:val="00D72A78"/>
    <w:rsid w:val="00D72DB5"/>
    <w:rsid w:val="00D72FD8"/>
    <w:rsid w:val="00D73068"/>
    <w:rsid w:val="00D7396B"/>
    <w:rsid w:val="00D747DA"/>
    <w:rsid w:val="00D748C2"/>
    <w:rsid w:val="00D77107"/>
    <w:rsid w:val="00D7722D"/>
    <w:rsid w:val="00D7746B"/>
    <w:rsid w:val="00D77636"/>
    <w:rsid w:val="00D803F7"/>
    <w:rsid w:val="00D80E03"/>
    <w:rsid w:val="00D80F73"/>
    <w:rsid w:val="00D81244"/>
    <w:rsid w:val="00D8196F"/>
    <w:rsid w:val="00D819C4"/>
    <w:rsid w:val="00D82398"/>
    <w:rsid w:val="00D8277E"/>
    <w:rsid w:val="00D83354"/>
    <w:rsid w:val="00D83587"/>
    <w:rsid w:val="00D83615"/>
    <w:rsid w:val="00D83813"/>
    <w:rsid w:val="00D83A46"/>
    <w:rsid w:val="00D83C72"/>
    <w:rsid w:val="00D83CB9"/>
    <w:rsid w:val="00D83F05"/>
    <w:rsid w:val="00D8421E"/>
    <w:rsid w:val="00D84399"/>
    <w:rsid w:val="00D844C3"/>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6A"/>
    <w:rsid w:val="00DB4EC6"/>
    <w:rsid w:val="00DB5098"/>
    <w:rsid w:val="00DB515E"/>
    <w:rsid w:val="00DB5829"/>
    <w:rsid w:val="00DB68F9"/>
    <w:rsid w:val="00DC0041"/>
    <w:rsid w:val="00DC01DB"/>
    <w:rsid w:val="00DC044C"/>
    <w:rsid w:val="00DC2045"/>
    <w:rsid w:val="00DC2356"/>
    <w:rsid w:val="00DC2934"/>
    <w:rsid w:val="00DC29AF"/>
    <w:rsid w:val="00DC3533"/>
    <w:rsid w:val="00DC3E0D"/>
    <w:rsid w:val="00DC412D"/>
    <w:rsid w:val="00DC45C4"/>
    <w:rsid w:val="00DC4AA1"/>
    <w:rsid w:val="00DC4CCD"/>
    <w:rsid w:val="00DC4F43"/>
    <w:rsid w:val="00DC5864"/>
    <w:rsid w:val="00DC58C0"/>
    <w:rsid w:val="00DC62EC"/>
    <w:rsid w:val="00DC643C"/>
    <w:rsid w:val="00DC65AA"/>
    <w:rsid w:val="00DC693C"/>
    <w:rsid w:val="00DC6BF1"/>
    <w:rsid w:val="00DC6D54"/>
    <w:rsid w:val="00DC7852"/>
    <w:rsid w:val="00DC7BFA"/>
    <w:rsid w:val="00DD0C71"/>
    <w:rsid w:val="00DD0DBF"/>
    <w:rsid w:val="00DD2A74"/>
    <w:rsid w:val="00DD3ABB"/>
    <w:rsid w:val="00DD4761"/>
    <w:rsid w:val="00DD47A6"/>
    <w:rsid w:val="00DD4CEC"/>
    <w:rsid w:val="00DD549F"/>
    <w:rsid w:val="00DD5555"/>
    <w:rsid w:val="00DD5E5C"/>
    <w:rsid w:val="00DD5F31"/>
    <w:rsid w:val="00DD6132"/>
    <w:rsid w:val="00DD7690"/>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277A"/>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0D6"/>
    <w:rsid w:val="00E061C6"/>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5F6"/>
    <w:rsid w:val="00E14D00"/>
    <w:rsid w:val="00E15582"/>
    <w:rsid w:val="00E15C89"/>
    <w:rsid w:val="00E163A0"/>
    <w:rsid w:val="00E167BC"/>
    <w:rsid w:val="00E16B22"/>
    <w:rsid w:val="00E1703C"/>
    <w:rsid w:val="00E2013D"/>
    <w:rsid w:val="00E20FBD"/>
    <w:rsid w:val="00E210C4"/>
    <w:rsid w:val="00E210DD"/>
    <w:rsid w:val="00E21A5D"/>
    <w:rsid w:val="00E2328B"/>
    <w:rsid w:val="00E24EC6"/>
    <w:rsid w:val="00E25037"/>
    <w:rsid w:val="00E25633"/>
    <w:rsid w:val="00E25CF4"/>
    <w:rsid w:val="00E262D7"/>
    <w:rsid w:val="00E26BB7"/>
    <w:rsid w:val="00E27C9F"/>
    <w:rsid w:val="00E307BA"/>
    <w:rsid w:val="00E30A5A"/>
    <w:rsid w:val="00E3122D"/>
    <w:rsid w:val="00E317A8"/>
    <w:rsid w:val="00E3194F"/>
    <w:rsid w:val="00E327BC"/>
    <w:rsid w:val="00E32FBC"/>
    <w:rsid w:val="00E33307"/>
    <w:rsid w:val="00E33C8A"/>
    <w:rsid w:val="00E35798"/>
    <w:rsid w:val="00E357A4"/>
    <w:rsid w:val="00E374D7"/>
    <w:rsid w:val="00E377CD"/>
    <w:rsid w:val="00E37A26"/>
    <w:rsid w:val="00E40979"/>
    <w:rsid w:val="00E40EA7"/>
    <w:rsid w:val="00E411CE"/>
    <w:rsid w:val="00E4151C"/>
    <w:rsid w:val="00E41539"/>
    <w:rsid w:val="00E427BF"/>
    <w:rsid w:val="00E42FA7"/>
    <w:rsid w:val="00E434B9"/>
    <w:rsid w:val="00E43D27"/>
    <w:rsid w:val="00E43D49"/>
    <w:rsid w:val="00E443E6"/>
    <w:rsid w:val="00E44D32"/>
    <w:rsid w:val="00E45429"/>
    <w:rsid w:val="00E458A9"/>
    <w:rsid w:val="00E45C25"/>
    <w:rsid w:val="00E465BF"/>
    <w:rsid w:val="00E4715F"/>
    <w:rsid w:val="00E47920"/>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1E1C"/>
    <w:rsid w:val="00E721CD"/>
    <w:rsid w:val="00E72754"/>
    <w:rsid w:val="00E727D8"/>
    <w:rsid w:val="00E729A2"/>
    <w:rsid w:val="00E738FE"/>
    <w:rsid w:val="00E74C9E"/>
    <w:rsid w:val="00E74D64"/>
    <w:rsid w:val="00E753EC"/>
    <w:rsid w:val="00E75F3D"/>
    <w:rsid w:val="00E76160"/>
    <w:rsid w:val="00E77C7E"/>
    <w:rsid w:val="00E800B6"/>
    <w:rsid w:val="00E80949"/>
    <w:rsid w:val="00E80C7C"/>
    <w:rsid w:val="00E81FFA"/>
    <w:rsid w:val="00E82215"/>
    <w:rsid w:val="00E828C0"/>
    <w:rsid w:val="00E829FA"/>
    <w:rsid w:val="00E82A96"/>
    <w:rsid w:val="00E82EA2"/>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008"/>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1EC"/>
    <w:rsid w:val="00E9627F"/>
    <w:rsid w:val="00E96AF8"/>
    <w:rsid w:val="00E97403"/>
    <w:rsid w:val="00EA0122"/>
    <w:rsid w:val="00EA0143"/>
    <w:rsid w:val="00EA05C8"/>
    <w:rsid w:val="00EA0DD8"/>
    <w:rsid w:val="00EA1C2D"/>
    <w:rsid w:val="00EA1DE7"/>
    <w:rsid w:val="00EA204D"/>
    <w:rsid w:val="00EA225B"/>
    <w:rsid w:val="00EA33EE"/>
    <w:rsid w:val="00EA48C8"/>
    <w:rsid w:val="00EA4E3E"/>
    <w:rsid w:val="00EA5F50"/>
    <w:rsid w:val="00EA5FB8"/>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0E90"/>
    <w:rsid w:val="00ED1C92"/>
    <w:rsid w:val="00ED243B"/>
    <w:rsid w:val="00ED32B3"/>
    <w:rsid w:val="00ED3E66"/>
    <w:rsid w:val="00ED4307"/>
    <w:rsid w:val="00ED4BFC"/>
    <w:rsid w:val="00ED5551"/>
    <w:rsid w:val="00ED559F"/>
    <w:rsid w:val="00ED5746"/>
    <w:rsid w:val="00ED5931"/>
    <w:rsid w:val="00ED60FB"/>
    <w:rsid w:val="00ED751E"/>
    <w:rsid w:val="00ED7A58"/>
    <w:rsid w:val="00EE03C6"/>
    <w:rsid w:val="00EE0813"/>
    <w:rsid w:val="00EE1B76"/>
    <w:rsid w:val="00EE2F2B"/>
    <w:rsid w:val="00EE3253"/>
    <w:rsid w:val="00EE333D"/>
    <w:rsid w:val="00EE3345"/>
    <w:rsid w:val="00EE380F"/>
    <w:rsid w:val="00EE395F"/>
    <w:rsid w:val="00EE4912"/>
    <w:rsid w:val="00EE69FD"/>
    <w:rsid w:val="00EE6B9D"/>
    <w:rsid w:val="00EE6F37"/>
    <w:rsid w:val="00EE733D"/>
    <w:rsid w:val="00EE7FE1"/>
    <w:rsid w:val="00EF0C32"/>
    <w:rsid w:val="00EF0CCA"/>
    <w:rsid w:val="00EF1AF9"/>
    <w:rsid w:val="00EF1D60"/>
    <w:rsid w:val="00EF29D1"/>
    <w:rsid w:val="00EF2CDD"/>
    <w:rsid w:val="00EF3885"/>
    <w:rsid w:val="00EF3BAB"/>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BDD"/>
    <w:rsid w:val="00F11CCA"/>
    <w:rsid w:val="00F1207E"/>
    <w:rsid w:val="00F12CE8"/>
    <w:rsid w:val="00F1326A"/>
    <w:rsid w:val="00F13866"/>
    <w:rsid w:val="00F144FC"/>
    <w:rsid w:val="00F14520"/>
    <w:rsid w:val="00F1458D"/>
    <w:rsid w:val="00F14CAD"/>
    <w:rsid w:val="00F15F33"/>
    <w:rsid w:val="00F169E5"/>
    <w:rsid w:val="00F16FFB"/>
    <w:rsid w:val="00F17489"/>
    <w:rsid w:val="00F20443"/>
    <w:rsid w:val="00F20FC4"/>
    <w:rsid w:val="00F21248"/>
    <w:rsid w:val="00F212E6"/>
    <w:rsid w:val="00F21E42"/>
    <w:rsid w:val="00F2259E"/>
    <w:rsid w:val="00F23366"/>
    <w:rsid w:val="00F23A35"/>
    <w:rsid w:val="00F23CB1"/>
    <w:rsid w:val="00F23E3A"/>
    <w:rsid w:val="00F24058"/>
    <w:rsid w:val="00F2491A"/>
    <w:rsid w:val="00F24FE2"/>
    <w:rsid w:val="00F250A7"/>
    <w:rsid w:val="00F25176"/>
    <w:rsid w:val="00F2599E"/>
    <w:rsid w:val="00F263A0"/>
    <w:rsid w:val="00F26554"/>
    <w:rsid w:val="00F26647"/>
    <w:rsid w:val="00F2677C"/>
    <w:rsid w:val="00F269D5"/>
    <w:rsid w:val="00F26EC1"/>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7FE"/>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07B"/>
    <w:rsid w:val="00F64115"/>
    <w:rsid w:val="00F643C2"/>
    <w:rsid w:val="00F649E5"/>
    <w:rsid w:val="00F64C1D"/>
    <w:rsid w:val="00F65847"/>
    <w:rsid w:val="00F66A98"/>
    <w:rsid w:val="00F67C63"/>
    <w:rsid w:val="00F711FA"/>
    <w:rsid w:val="00F71FC2"/>
    <w:rsid w:val="00F72542"/>
    <w:rsid w:val="00F7324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6EB"/>
    <w:rsid w:val="00FA1A48"/>
    <w:rsid w:val="00FA21C1"/>
    <w:rsid w:val="00FA29CB"/>
    <w:rsid w:val="00FA2BB0"/>
    <w:rsid w:val="00FA37E2"/>
    <w:rsid w:val="00FA5685"/>
    <w:rsid w:val="00FA60D5"/>
    <w:rsid w:val="00FA69A4"/>
    <w:rsid w:val="00FA6F09"/>
    <w:rsid w:val="00FB0A4B"/>
    <w:rsid w:val="00FB0F59"/>
    <w:rsid w:val="00FB1A6C"/>
    <w:rsid w:val="00FB28D6"/>
    <w:rsid w:val="00FB2F8E"/>
    <w:rsid w:val="00FB34E0"/>
    <w:rsid w:val="00FB3B38"/>
    <w:rsid w:val="00FB3FA8"/>
    <w:rsid w:val="00FB4ACC"/>
    <w:rsid w:val="00FB5521"/>
    <w:rsid w:val="00FB561D"/>
    <w:rsid w:val="00FB5664"/>
    <w:rsid w:val="00FB586C"/>
    <w:rsid w:val="00FB5DC1"/>
    <w:rsid w:val="00FB6502"/>
    <w:rsid w:val="00FB69C6"/>
    <w:rsid w:val="00FB7AF7"/>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6E1C"/>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65B2"/>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table" w:customStyle="1" w:styleId="SGSTableBasic11">
    <w:name w:val="SGS Table Basic 11"/>
    <w:basedOn w:val="TableNormal"/>
    <w:next w:val="TableGrid"/>
    <w:uiPriority w:val="39"/>
    <w:qFormat/>
    <w:rsid w:val="0077427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17774616">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7758434">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2140953">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38395119">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032996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53155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81044958">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4833418">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51550982">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99992538">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8060473">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1484250">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69919339">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3944413">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313646">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37569263">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7343512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1987318281">
      <w:bodyDiv w:val="1"/>
      <w:marLeft w:val="0"/>
      <w:marRight w:val="0"/>
      <w:marTop w:val="0"/>
      <w:marBottom w:val="0"/>
      <w:divBdr>
        <w:top w:val="none" w:sz="0" w:space="0" w:color="auto"/>
        <w:left w:val="none" w:sz="0" w:space="0" w:color="auto"/>
        <w:bottom w:val="none" w:sz="0" w:space="0" w:color="auto"/>
        <w:right w:val="none" w:sz="0" w:space="0" w:color="auto"/>
      </w:divBdr>
    </w:div>
    <w:div w:id="2032099272">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690</TotalTime>
  <Pages>3</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49</cp:revision>
  <cp:lastPrinted>2012-09-28T09:55:00Z</cp:lastPrinted>
  <dcterms:created xsi:type="dcterms:W3CDTF">2025-05-09T13:33:00Z</dcterms:created>
  <dcterms:modified xsi:type="dcterms:W3CDTF">2025-08-15T16:59:00Z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